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8C3F" w14:textId="77777777" w:rsidR="006C7AEB" w:rsidRDefault="00000000">
      <w:pPr>
        <w:widowControl/>
        <w:spacing w:beforeAutospacing="1" w:afterAutospacing="1"/>
        <w:jc w:val="center"/>
        <w:rPr>
          <w:rStyle w:val="a4"/>
          <w:rFonts w:ascii="Source Han Sans SC" w:eastAsia="Source Han Sans SC" w:hAnsi="Source Han Sans SC" w:cs="Source Han Sans SC"/>
          <w:bCs/>
          <w:color w:val="222222"/>
          <w:sz w:val="32"/>
          <w:szCs w:val="32"/>
        </w:rPr>
      </w:pPr>
      <w:r>
        <w:rPr>
          <w:rFonts w:ascii="Source Han Sans SC" w:eastAsia="Source Han Sans SC" w:hAnsi="Source Han Sans SC" w:cs="Source Han Sans SC"/>
          <w:b/>
          <w:bCs/>
          <w:color w:val="222222"/>
          <w:sz w:val="32"/>
          <w:szCs w:val="32"/>
        </w:rPr>
        <w:t>常铝集团网站标准和要求</w:t>
      </w:r>
    </w:p>
    <w:p w14:paraId="2A663A0F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1、功能性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：网站应具备清晰的导航结构，确保用户能够轻松找到所需信息。同时，网站应支持常用浏览器和设备，包括对移动设备的适应性。开发的官网应当自动适配电脑端和手机端</w:t>
      </w:r>
      <w:r>
        <w:rPr>
          <w:rFonts w:asciiTheme="majorEastAsia" w:eastAsiaTheme="majorEastAsia" w:hAnsiTheme="majorEastAsia" w:cstheme="majorEastAsia" w:hint="eastAsia"/>
          <w:sz w:val="24"/>
        </w:rPr>
        <w:t>。</w:t>
      </w:r>
    </w:p>
    <w:p w14:paraId="2ECE1DF4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2、安全性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：网站应遵循信息安全标准，如GB/T 31506-2022《信息安全技术 政务网站系统安全指南》等，以保护用户数据和防止网络攻击。</w:t>
      </w:r>
    </w:p>
    <w:p w14:paraId="345FDE93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3、独立性：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不得使用SAAS开发平台，需要支持独立部署至制定云服务器。</w:t>
      </w:r>
    </w:p>
    <w:p w14:paraId="5CEA8B70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4、性能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：网站的响应时间应尽可能短，以保证用户不会因为等待而流失。服务器的稳定性和网络带宽也是保证网站性能的重要因素。</w:t>
      </w:r>
    </w:p>
    <w:p w14:paraId="2CF41FF4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5、可维护性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：网站的代码应当具有良好的结构和文档，便于未来的维护和升级。同时，网站应采用模块化设计，以便于功能的扩展和维护。</w:t>
      </w:r>
    </w:p>
    <w:p w14:paraId="2C7AAC6F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color w:val="222222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6、合规性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：网站需要遵循相关的法律法规和行业标准。</w:t>
      </w:r>
    </w:p>
    <w:p w14:paraId="7935DB2A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7、内容管理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：网站应有高效的内容管理系统（CMS），以便快速更新内容并保持信息的时效性。</w:t>
      </w:r>
    </w:p>
    <w:p w14:paraId="2225C6FB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8、交互性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：对于需要用户参与的网站，应提供丰富的交互功能，如评论、分享、投票、等，以提高用户的参与度和满意度。</w:t>
      </w:r>
    </w:p>
    <w:p w14:paraId="1E4F543E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9、SEO优化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：网站的设计和内容应符合搜索引擎优化（SEO）的原则，以提高网站在搜索引擎中的排名，吸引更多访问者。</w:t>
      </w:r>
    </w:p>
    <w:p w14:paraId="645F85D2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10、数据分析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：网站应集成数据分析工具，以便跟踪用户行为，分析访问数据，从而不断优化网站设计和内容。</w:t>
      </w:r>
    </w:p>
    <w:p w14:paraId="3F9DA514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11、多媒体支持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：对于包含图片、视频等多媒体内容的网站，应确保这些内容的快速加载和播放，提供良好的视觉体验。</w:t>
      </w:r>
    </w:p>
    <w:p w14:paraId="1DD2B74D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color w:val="222222"/>
          <w:sz w:val="24"/>
        </w:rPr>
      </w:pP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12、多语言支持：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网站现阶段考虑多语言支持，目前先建设中英文版。</w:t>
      </w:r>
    </w:p>
    <w:p w14:paraId="37CEBFF1" w14:textId="77777777" w:rsidR="006C7AEB" w:rsidRDefault="00000000">
      <w:pPr>
        <w:widowControl/>
        <w:snapToGrid w:val="0"/>
        <w:spacing w:line="360" w:lineRule="auto"/>
        <w:rPr>
          <w:rFonts w:asciiTheme="majorEastAsia" w:eastAsiaTheme="majorEastAsia" w:hAnsiTheme="majorEastAsia" w:cstheme="majorEastAsia" w:hint="eastAsia"/>
          <w:color w:val="222222"/>
          <w:sz w:val="24"/>
        </w:rPr>
      </w:pP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13、</w:t>
      </w:r>
      <w:r>
        <w:rPr>
          <w:rStyle w:val="a4"/>
          <w:rFonts w:asciiTheme="majorEastAsia" w:eastAsiaTheme="majorEastAsia" w:hAnsiTheme="majorEastAsia" w:cstheme="majorEastAsia" w:hint="eastAsia"/>
          <w:color w:val="222222"/>
          <w:sz w:val="24"/>
        </w:rPr>
        <w:t>备份与恢复</w:t>
      </w: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：网站应有定期备份机制和灾难恢复计划，以防止数据丢失或损坏。</w:t>
      </w:r>
    </w:p>
    <w:p w14:paraId="359EA33C" w14:textId="4A1088CD" w:rsidR="006C7AEB" w:rsidRDefault="00000000" w:rsidP="007442D6">
      <w:pPr>
        <w:widowControl/>
        <w:snapToGrid w:val="0"/>
        <w:spacing w:line="360" w:lineRule="auto"/>
        <w:ind w:firstLineChars="200" w:firstLine="480"/>
        <w:rPr>
          <w:rFonts w:asciiTheme="majorEastAsia" w:eastAsiaTheme="majorEastAsia" w:hAnsiTheme="majorEastAsia" w:cstheme="majorEastAsia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color w:val="222222"/>
          <w:sz w:val="24"/>
        </w:rPr>
        <w:t>请投标单位按照上述网站建站标准和要求提供相应方案，提供独特的符合我集团公司形象的建站思路，并提供不少于参与建设网站的三份成功案例，我集团公司会根据实际和满足条件的供应商重点沟通交流，以期可以建成一个符合我集团公司各方面要求的网站。</w:t>
      </w:r>
    </w:p>
    <w:sectPr w:rsidR="006C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Han Sans SC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3YzAwN2FjZTY5OGE5ZmNjYmExMzM4ODIzMzI4MWUifQ=="/>
  </w:docVars>
  <w:rsids>
    <w:rsidRoot w:val="006C7AEB"/>
    <w:rsid w:val="006C7AEB"/>
    <w:rsid w:val="007442D6"/>
    <w:rsid w:val="00EB6D89"/>
    <w:rsid w:val="104736B1"/>
    <w:rsid w:val="17C85B09"/>
    <w:rsid w:val="1BC0241A"/>
    <w:rsid w:val="1D84551B"/>
    <w:rsid w:val="32ED244A"/>
    <w:rsid w:val="41AD43DF"/>
    <w:rsid w:val="6B4C7CA9"/>
    <w:rsid w:val="6C1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D4E1D"/>
  <w15:docId w15:val="{6B1B4559-8ABA-44AA-B350-69ACF215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</dc:creator>
  <cp:lastModifiedBy>理 路</cp:lastModifiedBy>
  <cp:revision>2</cp:revision>
  <dcterms:created xsi:type="dcterms:W3CDTF">2024-05-16T07:39:00Z</dcterms:created>
  <dcterms:modified xsi:type="dcterms:W3CDTF">2025-01-08T03:54:00Z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05F6F2633DD84073ACF5892E312A336E_12</vt:lpwstr>
  </property>
</Properties>
</file>