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2CA4D3" w14:textId="77777777" w:rsidR="00676BF1" w:rsidRDefault="00676BF1">
      <w:pPr>
        <w:spacing w:line="480" w:lineRule="auto"/>
        <w:jc w:val="center"/>
        <w:rPr>
          <w:sz w:val="44"/>
          <w:szCs w:val="44"/>
        </w:rPr>
      </w:pPr>
    </w:p>
    <w:p w14:paraId="4E6FAE15" w14:textId="77777777" w:rsidR="00676BF1" w:rsidRDefault="00676BF1">
      <w:pPr>
        <w:spacing w:line="480" w:lineRule="auto"/>
        <w:jc w:val="center"/>
        <w:rPr>
          <w:sz w:val="44"/>
          <w:szCs w:val="44"/>
        </w:rPr>
      </w:pPr>
    </w:p>
    <w:p w14:paraId="4C1BC168" w14:textId="77777777" w:rsidR="00676BF1" w:rsidRDefault="00000000">
      <w:pPr>
        <w:spacing w:line="480" w:lineRule="auto"/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江苏常铝铝业集团股份有限公司</w:t>
      </w:r>
    </w:p>
    <w:p w14:paraId="769A0E7C" w14:textId="77777777" w:rsidR="00676BF1" w:rsidRDefault="00000000">
      <w:pPr>
        <w:spacing w:line="480" w:lineRule="auto"/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铸造机结晶器液位检测联锁改造</w:t>
      </w:r>
    </w:p>
    <w:p w14:paraId="1FFD4CB9" w14:textId="77777777" w:rsidR="00676BF1" w:rsidRDefault="00000000">
      <w:pPr>
        <w:spacing w:line="480" w:lineRule="auto"/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招标文件</w:t>
      </w:r>
    </w:p>
    <w:p w14:paraId="6ECDBAB0" w14:textId="77777777" w:rsidR="00676BF1" w:rsidRDefault="00676BF1">
      <w:pPr>
        <w:jc w:val="center"/>
        <w:rPr>
          <w:sz w:val="36"/>
          <w:szCs w:val="36"/>
        </w:rPr>
      </w:pPr>
    </w:p>
    <w:p w14:paraId="75B63EB8" w14:textId="77777777" w:rsidR="00676BF1" w:rsidRDefault="00676BF1">
      <w:pPr>
        <w:jc w:val="center"/>
        <w:rPr>
          <w:sz w:val="36"/>
          <w:szCs w:val="36"/>
        </w:rPr>
      </w:pPr>
    </w:p>
    <w:p w14:paraId="5514716F" w14:textId="77777777" w:rsidR="00676BF1" w:rsidRDefault="00676BF1">
      <w:pPr>
        <w:jc w:val="center"/>
        <w:rPr>
          <w:sz w:val="36"/>
          <w:szCs w:val="36"/>
        </w:rPr>
      </w:pPr>
    </w:p>
    <w:p w14:paraId="6D18D797" w14:textId="77777777" w:rsidR="00676BF1" w:rsidRDefault="00676BF1">
      <w:pPr>
        <w:jc w:val="center"/>
        <w:rPr>
          <w:sz w:val="36"/>
          <w:szCs w:val="36"/>
        </w:rPr>
      </w:pPr>
    </w:p>
    <w:p w14:paraId="097C35CA" w14:textId="77777777" w:rsidR="00676BF1" w:rsidRDefault="00676BF1">
      <w:pPr>
        <w:jc w:val="center"/>
        <w:rPr>
          <w:sz w:val="36"/>
          <w:szCs w:val="36"/>
        </w:rPr>
      </w:pPr>
    </w:p>
    <w:p w14:paraId="35137EC7" w14:textId="77777777" w:rsidR="00676BF1" w:rsidRDefault="00676BF1">
      <w:pPr>
        <w:jc w:val="center"/>
        <w:rPr>
          <w:sz w:val="52"/>
          <w:szCs w:val="52"/>
        </w:rPr>
      </w:pPr>
    </w:p>
    <w:p w14:paraId="373903BE" w14:textId="77777777" w:rsidR="00676BF1" w:rsidRDefault="00676BF1">
      <w:pPr>
        <w:jc w:val="center"/>
        <w:rPr>
          <w:sz w:val="52"/>
          <w:szCs w:val="52"/>
        </w:rPr>
      </w:pPr>
    </w:p>
    <w:p w14:paraId="13E3D64A" w14:textId="77777777" w:rsidR="00676BF1" w:rsidRDefault="00676BF1">
      <w:pPr>
        <w:jc w:val="center"/>
        <w:rPr>
          <w:sz w:val="52"/>
          <w:szCs w:val="52"/>
        </w:rPr>
      </w:pPr>
    </w:p>
    <w:p w14:paraId="3AAF77C2" w14:textId="77777777" w:rsidR="00676BF1" w:rsidRDefault="00676BF1">
      <w:pPr>
        <w:jc w:val="center"/>
        <w:rPr>
          <w:sz w:val="52"/>
          <w:szCs w:val="52"/>
        </w:rPr>
      </w:pPr>
    </w:p>
    <w:p w14:paraId="68EEACB8" w14:textId="77777777" w:rsidR="00676BF1" w:rsidRDefault="00676BF1">
      <w:pPr>
        <w:jc w:val="center"/>
        <w:rPr>
          <w:sz w:val="52"/>
          <w:szCs w:val="52"/>
        </w:rPr>
      </w:pPr>
    </w:p>
    <w:p w14:paraId="0A4699D6" w14:textId="77777777" w:rsidR="00676BF1" w:rsidRDefault="00000000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招标人：江苏常铝铝业集团股份有限公司</w:t>
      </w:r>
    </w:p>
    <w:p w14:paraId="09DE7095" w14:textId="19EBCF8A" w:rsidR="00676BF1" w:rsidRDefault="00000000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招标日期：二零二五年</w:t>
      </w:r>
      <w:r w:rsidR="0029443D">
        <w:rPr>
          <w:rFonts w:hint="eastAsia"/>
          <w:sz w:val="36"/>
          <w:szCs w:val="36"/>
        </w:rPr>
        <w:t>四</w:t>
      </w:r>
      <w:r>
        <w:rPr>
          <w:rFonts w:hint="eastAsia"/>
          <w:sz w:val="36"/>
          <w:szCs w:val="36"/>
        </w:rPr>
        <w:t>月</w:t>
      </w:r>
    </w:p>
    <w:p w14:paraId="3F7BF6C2" w14:textId="77777777" w:rsidR="00676BF1" w:rsidRDefault="00676BF1">
      <w:pPr>
        <w:jc w:val="center"/>
        <w:rPr>
          <w:sz w:val="44"/>
          <w:szCs w:val="44"/>
        </w:rPr>
      </w:pPr>
    </w:p>
    <w:p w14:paraId="768C1234" w14:textId="77777777" w:rsidR="00676BF1" w:rsidRDefault="00676BF1">
      <w:pPr>
        <w:jc w:val="left"/>
        <w:rPr>
          <w:sz w:val="28"/>
          <w:szCs w:val="28"/>
        </w:rPr>
      </w:pPr>
    </w:p>
    <w:p w14:paraId="05A48886" w14:textId="77777777" w:rsidR="00676BF1" w:rsidRDefault="00676BF1">
      <w:pPr>
        <w:jc w:val="left"/>
        <w:rPr>
          <w:sz w:val="28"/>
          <w:szCs w:val="28"/>
        </w:rPr>
      </w:pPr>
    </w:p>
    <w:p w14:paraId="3B7A94AD" w14:textId="77777777" w:rsidR="00676BF1" w:rsidRDefault="00000000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招标文件</w:t>
      </w:r>
    </w:p>
    <w:p w14:paraId="59DB3DC6" w14:textId="77777777" w:rsidR="00676BF1" w:rsidRDefault="00676BF1"/>
    <w:p w14:paraId="7C7C2056" w14:textId="77777777" w:rsidR="00676BF1" w:rsidRDefault="00000000">
      <w:pPr>
        <w:spacing w:line="360" w:lineRule="auto"/>
        <w:ind w:firstLineChars="200" w:firstLine="420"/>
      </w:pPr>
      <w:r>
        <w:rPr>
          <w:rFonts w:hint="eastAsia"/>
        </w:rPr>
        <w:t>江苏常铝铝业集团股份有限公司深井铸造结晶器液位检测联锁改造</w:t>
      </w:r>
      <w:r>
        <w:t>，项目资金来源为企业自筹，现进行公开招标。</w:t>
      </w:r>
    </w:p>
    <w:p w14:paraId="3A80ADCF" w14:textId="77777777" w:rsidR="00676BF1" w:rsidRDefault="00000000">
      <w:pPr>
        <w:spacing w:line="360" w:lineRule="auto"/>
      </w:pPr>
      <w:r>
        <w:rPr>
          <w:rFonts w:hint="eastAsia"/>
        </w:rPr>
        <w:t>一、招标条件：</w:t>
      </w:r>
    </w:p>
    <w:p w14:paraId="4D560528" w14:textId="77777777" w:rsidR="00676BF1" w:rsidRDefault="00000000">
      <w:pPr>
        <w:spacing w:line="360" w:lineRule="auto"/>
      </w:pPr>
      <w:r>
        <w:rPr>
          <w:rFonts w:hint="eastAsia"/>
        </w:rPr>
        <w:t xml:space="preserve">1.1 </w:t>
      </w:r>
      <w:r>
        <w:rPr>
          <w:rFonts w:hint="eastAsia"/>
        </w:rPr>
        <w:t>招标人：江苏常铝铝业集团股份有限公司</w:t>
      </w:r>
    </w:p>
    <w:p w14:paraId="4C9A5CBF" w14:textId="77777777" w:rsidR="00676BF1" w:rsidRDefault="00000000">
      <w:pPr>
        <w:spacing w:line="360" w:lineRule="auto"/>
      </w:pPr>
      <w:r>
        <w:rPr>
          <w:rFonts w:hint="eastAsia"/>
        </w:rPr>
        <w:t xml:space="preserve">1.2 </w:t>
      </w:r>
      <w:r>
        <w:rPr>
          <w:rFonts w:hint="eastAsia"/>
        </w:rPr>
        <w:t>工程名称：深井铸造结晶器液位检测联锁改造</w:t>
      </w:r>
    </w:p>
    <w:p w14:paraId="5E873BEF" w14:textId="77777777" w:rsidR="00676BF1" w:rsidRDefault="00000000">
      <w:pPr>
        <w:spacing w:line="360" w:lineRule="auto"/>
      </w:pPr>
      <w:r>
        <w:rPr>
          <w:rFonts w:hint="eastAsia"/>
        </w:rPr>
        <w:t xml:space="preserve">1.3 </w:t>
      </w:r>
      <w:r>
        <w:rPr>
          <w:rFonts w:hint="eastAsia"/>
        </w:rPr>
        <w:t>工程地点：常熟市紫芙沪虞路</w:t>
      </w:r>
      <w:r>
        <w:rPr>
          <w:rFonts w:hint="eastAsia"/>
        </w:rPr>
        <w:t>2</w:t>
      </w:r>
      <w:r>
        <w:rPr>
          <w:rFonts w:hint="eastAsia"/>
        </w:rPr>
        <w:t>号</w:t>
      </w:r>
    </w:p>
    <w:p w14:paraId="6F998A66" w14:textId="77777777" w:rsidR="00676BF1" w:rsidRDefault="00000000">
      <w:pPr>
        <w:spacing w:line="360" w:lineRule="auto"/>
      </w:pPr>
      <w:r>
        <w:rPr>
          <w:rFonts w:hint="eastAsia"/>
        </w:rPr>
        <w:t xml:space="preserve">1.4 </w:t>
      </w:r>
      <w:r>
        <w:rPr>
          <w:rFonts w:hint="eastAsia"/>
        </w:rPr>
        <w:t>工程规模及内容：根据中华人民共和国安全生产行业标准</w:t>
      </w:r>
      <w:r>
        <w:rPr>
          <w:rFonts w:hint="eastAsia"/>
        </w:rPr>
        <w:t xml:space="preserve"> </w:t>
      </w:r>
      <w:r>
        <w:rPr>
          <w:rFonts w:hint="eastAsia"/>
        </w:rPr>
        <w:t>《铝加工</w:t>
      </w:r>
      <w:r>
        <w:rPr>
          <w:rFonts w:hint="eastAsia"/>
        </w:rPr>
        <w:t>(</w:t>
      </w:r>
      <w:r>
        <w:rPr>
          <w:rFonts w:hint="eastAsia"/>
        </w:rPr>
        <w:t>深井铸造</w:t>
      </w:r>
      <w:r>
        <w:rPr>
          <w:rFonts w:hint="eastAsia"/>
        </w:rPr>
        <w:t>)</w:t>
      </w:r>
      <w:r>
        <w:rPr>
          <w:rFonts w:hint="eastAsia"/>
        </w:rPr>
        <w:t>安全规范</w:t>
      </w:r>
      <w:r>
        <w:rPr>
          <w:rFonts w:hint="eastAsia"/>
        </w:rPr>
        <w:t>(</w:t>
      </w:r>
      <w:r>
        <w:rPr>
          <w:rFonts w:hint="eastAsia"/>
        </w:rPr>
        <w:t>征求意见稿</w:t>
      </w:r>
      <w:r>
        <w:rPr>
          <w:rFonts w:hint="eastAsia"/>
        </w:rPr>
        <w:t>)</w:t>
      </w:r>
      <w:r>
        <w:rPr>
          <w:rFonts w:hint="eastAsia"/>
        </w:rPr>
        <w:t>》</w:t>
      </w:r>
      <w:r>
        <w:rPr>
          <w:rFonts w:hint="eastAsia"/>
        </w:rPr>
        <w:t>6.4.2.4</w:t>
      </w:r>
      <w:r>
        <w:rPr>
          <w:rFonts w:hint="eastAsia"/>
        </w:rPr>
        <w:t>：每个结品器或者模盘的每一个流道应设置液位监测报警装置，或在供流流槽与模盘</w:t>
      </w:r>
      <w:r>
        <w:rPr>
          <w:rFonts w:hint="eastAsia"/>
        </w:rPr>
        <w:t>(</w:t>
      </w:r>
      <w:r>
        <w:rPr>
          <w:rFonts w:hint="eastAsia"/>
        </w:rPr>
        <w:t>分配流槽</w:t>
      </w:r>
      <w:r>
        <w:rPr>
          <w:rFonts w:hint="eastAsia"/>
        </w:rPr>
        <w:t>)</w:t>
      </w:r>
      <w:r>
        <w:rPr>
          <w:rFonts w:hint="eastAsia"/>
        </w:rPr>
        <w:t>入口连接处设置液位监测报警装置</w:t>
      </w:r>
      <w:r>
        <w:rPr>
          <w:rFonts w:hint="eastAsia"/>
        </w:rPr>
        <w:t>:</w:t>
      </w:r>
      <w:r>
        <w:rPr>
          <w:rFonts w:hint="eastAsia"/>
        </w:rPr>
        <w:t>液位监测报警装置应与快速切断闸板</w:t>
      </w:r>
      <w:r>
        <w:rPr>
          <w:rFonts w:hint="eastAsia"/>
        </w:rPr>
        <w:t>(</w:t>
      </w:r>
      <w:r>
        <w:rPr>
          <w:rFonts w:hint="eastAsia"/>
        </w:rPr>
        <w:t>阀</w:t>
      </w:r>
      <w:r>
        <w:rPr>
          <w:rFonts w:hint="eastAsia"/>
        </w:rPr>
        <w:t>)</w:t>
      </w:r>
      <w:r>
        <w:rPr>
          <w:rFonts w:hint="eastAsia"/>
        </w:rPr>
        <w:t>、固定式浇铸炉紧急排放闸板</w:t>
      </w:r>
      <w:r>
        <w:rPr>
          <w:rFonts w:hint="eastAsia"/>
        </w:rPr>
        <w:t>(</w:t>
      </w:r>
      <w:r>
        <w:rPr>
          <w:rFonts w:hint="eastAsia"/>
        </w:rPr>
        <w:t>阀</w:t>
      </w:r>
      <w:r>
        <w:rPr>
          <w:rFonts w:hint="eastAsia"/>
        </w:rPr>
        <w:t>)</w:t>
      </w:r>
      <w:r>
        <w:rPr>
          <w:rFonts w:hint="eastAsia"/>
        </w:rPr>
        <w:t>、铸造机升降平台控制系统、倾动式浇铸炉液压控制系统</w:t>
      </w:r>
      <w:r>
        <w:rPr>
          <w:rFonts w:hint="eastAsia"/>
        </w:rPr>
        <w:t>(</w:t>
      </w:r>
      <w:r>
        <w:rPr>
          <w:rFonts w:hint="eastAsia"/>
        </w:rPr>
        <w:t>自动复位装置</w:t>
      </w:r>
      <w:r>
        <w:rPr>
          <w:rFonts w:hint="eastAsia"/>
        </w:rPr>
        <w:t>)</w:t>
      </w:r>
      <w:r>
        <w:rPr>
          <w:rFonts w:hint="eastAsia"/>
        </w:rPr>
        <w:t>实现联锁。现将对目前铸造机的浇铸流槽进行技术改造：目前主流检测方式为涡流检测和电容检测两种，均能满足单独检测单个结品器液面情况并和执行机构完成联锁动作，并且能实现自动控流自动引头功能。</w:t>
      </w:r>
    </w:p>
    <w:p w14:paraId="3EA64AE2" w14:textId="77777777" w:rsidR="00676BF1" w:rsidRDefault="00000000">
      <w:pPr>
        <w:spacing w:line="360" w:lineRule="auto"/>
      </w:pPr>
      <w:r>
        <w:rPr>
          <w:rFonts w:hint="eastAsia"/>
        </w:rPr>
        <w:t xml:space="preserve">1.5 </w:t>
      </w:r>
      <w:r>
        <w:rPr>
          <w:rFonts w:hint="eastAsia"/>
        </w:rPr>
        <w:t>质量要求：符合国家及行业相关标准和规范，达到优良等级。</w:t>
      </w:r>
    </w:p>
    <w:p w14:paraId="500B65AF" w14:textId="77777777" w:rsidR="00676BF1" w:rsidRDefault="00000000">
      <w:pPr>
        <w:spacing w:line="360" w:lineRule="auto"/>
      </w:pPr>
      <w:r>
        <w:rPr>
          <w:rFonts w:hint="eastAsia"/>
        </w:rPr>
        <w:t xml:space="preserve">1.6 </w:t>
      </w:r>
      <w:r>
        <w:rPr>
          <w:rFonts w:hint="eastAsia"/>
        </w:rPr>
        <w:t>工期要求：自合同签订之日起计算，共</w:t>
      </w:r>
      <w:r>
        <w:rPr>
          <w:rFonts w:hint="eastAsia"/>
        </w:rPr>
        <w:t>90</w:t>
      </w:r>
      <w:r>
        <w:rPr>
          <w:rFonts w:hint="eastAsia"/>
        </w:rPr>
        <w:t>天。</w:t>
      </w:r>
    </w:p>
    <w:p w14:paraId="3F4F090E" w14:textId="77777777" w:rsidR="00676BF1" w:rsidRDefault="00000000">
      <w:pPr>
        <w:spacing w:line="360" w:lineRule="auto"/>
      </w:pPr>
      <w:r>
        <w:rPr>
          <w:rFonts w:hint="eastAsia"/>
        </w:rPr>
        <w:t>二、投标人条件</w:t>
      </w:r>
    </w:p>
    <w:p w14:paraId="443E58D7" w14:textId="77777777" w:rsidR="00676BF1" w:rsidRDefault="00000000">
      <w:pPr>
        <w:spacing w:line="360" w:lineRule="auto"/>
      </w:pPr>
      <w:r>
        <w:rPr>
          <w:rFonts w:hint="eastAsia"/>
        </w:rPr>
        <w:t xml:space="preserve">2.1 </w:t>
      </w:r>
      <w:r>
        <w:rPr>
          <w:rFonts w:hint="eastAsia"/>
        </w:rPr>
        <w:t>投标人资格要求：</w:t>
      </w:r>
    </w:p>
    <w:p w14:paraId="0F0DD2CE" w14:textId="77777777" w:rsidR="00676BF1" w:rsidRDefault="00000000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）具有独立法人资格，具备相应的施工资质；</w:t>
      </w:r>
    </w:p>
    <w:p w14:paraId="6B135883" w14:textId="77777777" w:rsidR="00676BF1" w:rsidRDefault="00000000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）近三年内有类似工程施工经验，例举工程案例并提供相关企业名称及企业项目联系人，以便甲方进行考察；</w:t>
      </w:r>
    </w:p>
    <w:p w14:paraId="09916343" w14:textId="77777777" w:rsidR="00676BF1" w:rsidRDefault="00000000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）报价单位应具有良好的商业信誉、社会信誉和履行合同的能力，且有良好的保修服务；</w:t>
      </w:r>
    </w:p>
    <w:p w14:paraId="3C1BB4DB" w14:textId="77777777" w:rsidR="00676BF1" w:rsidRDefault="00000000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）本项目不接受联合体参与报价。</w:t>
      </w:r>
    </w:p>
    <w:p w14:paraId="6C790F7C" w14:textId="77777777" w:rsidR="00676BF1" w:rsidRDefault="00000000">
      <w:pPr>
        <w:spacing w:line="360" w:lineRule="auto"/>
      </w:pPr>
      <w:r>
        <w:rPr>
          <w:rFonts w:hint="eastAsia"/>
        </w:rPr>
        <w:t xml:space="preserve">2.2 </w:t>
      </w:r>
      <w:r>
        <w:rPr>
          <w:rFonts w:hint="eastAsia"/>
        </w:rPr>
        <w:t>投标人应仔细阅读招标文件，充分了解工程要求和投标要求，确保投标文件的完整性和准确性。</w:t>
      </w:r>
    </w:p>
    <w:p w14:paraId="15C0DD83" w14:textId="77777777" w:rsidR="00676BF1" w:rsidRDefault="00000000">
      <w:pPr>
        <w:spacing w:line="360" w:lineRule="auto"/>
      </w:pPr>
      <w:r>
        <w:rPr>
          <w:rFonts w:hint="eastAsia"/>
        </w:rPr>
        <w:t xml:space="preserve">2.3 </w:t>
      </w:r>
      <w:r>
        <w:rPr>
          <w:rFonts w:hint="eastAsia"/>
        </w:rPr>
        <w:t>投标人应按时提交投标文件，逾期送达或不符合要求的投标文件将不予受理。</w:t>
      </w:r>
    </w:p>
    <w:p w14:paraId="06B3470D" w14:textId="77777777" w:rsidR="00676BF1" w:rsidRDefault="00000000">
      <w:pPr>
        <w:spacing w:line="360" w:lineRule="auto"/>
      </w:pPr>
      <w:r>
        <w:rPr>
          <w:rFonts w:hint="eastAsia"/>
        </w:rPr>
        <w:t>三、招标范围及要求</w:t>
      </w:r>
    </w:p>
    <w:p w14:paraId="63E5A50E" w14:textId="77777777" w:rsidR="00676BF1" w:rsidRDefault="00000000">
      <w:pPr>
        <w:spacing w:line="360" w:lineRule="auto"/>
      </w:pPr>
      <w:r>
        <w:rPr>
          <w:rFonts w:hint="eastAsia"/>
        </w:rPr>
        <w:t xml:space="preserve">3.1 </w:t>
      </w:r>
      <w:r>
        <w:rPr>
          <w:rFonts w:hint="eastAsia"/>
        </w:rPr>
        <w:t>招标范围：本次招标工程量以能够实现铸造机结晶器液位检测联锁方案为准。</w:t>
      </w:r>
    </w:p>
    <w:p w14:paraId="4F3E8C46" w14:textId="77777777" w:rsidR="00676BF1" w:rsidRDefault="00000000">
      <w:pPr>
        <w:spacing w:line="360" w:lineRule="auto"/>
      </w:pPr>
      <w:r>
        <w:rPr>
          <w:rFonts w:hint="eastAsia"/>
        </w:rPr>
        <w:t xml:space="preserve">3.2 </w:t>
      </w:r>
      <w:r>
        <w:rPr>
          <w:rFonts w:hint="eastAsia"/>
        </w:rPr>
        <w:t>技术要求：甲方深井铸造每个结晶器能独立检测液位情况，一旦出现铝液泄漏，系统能</w:t>
      </w:r>
      <w:r>
        <w:rPr>
          <w:rFonts w:hint="eastAsia"/>
        </w:rPr>
        <w:lastRenderedPageBreak/>
        <w:t>够立即连锁，堵住分配溜槽流管，并停止铸造。投标人应按照国家及行业相关标准和规范进行施工，确保工程质量。同时，投标人应根据工程实际情况制定施工方案，确保工期和安全。</w:t>
      </w:r>
    </w:p>
    <w:p w14:paraId="613F634C" w14:textId="77777777" w:rsidR="00676BF1" w:rsidRDefault="00000000">
      <w:pPr>
        <w:spacing w:line="360" w:lineRule="auto"/>
      </w:pPr>
      <w:r>
        <w:rPr>
          <w:rFonts w:hint="eastAsia"/>
        </w:rPr>
        <w:t>四、工程量清单及报价要求</w:t>
      </w:r>
    </w:p>
    <w:p w14:paraId="2C08C009" w14:textId="77777777" w:rsidR="00676BF1" w:rsidRDefault="00000000">
      <w:pPr>
        <w:spacing w:line="360" w:lineRule="auto"/>
      </w:pPr>
      <w:r>
        <w:rPr>
          <w:rFonts w:hint="eastAsia"/>
        </w:rPr>
        <w:t xml:space="preserve">4.1 </w:t>
      </w:r>
      <w:r>
        <w:rPr>
          <w:rFonts w:hint="eastAsia"/>
        </w:rPr>
        <w:t>工程量清单：以铸造机结晶器液位检测联锁方案的施工要求为准。</w:t>
      </w:r>
    </w:p>
    <w:p w14:paraId="288A9C66" w14:textId="77777777" w:rsidR="00676BF1" w:rsidRDefault="00000000">
      <w:pPr>
        <w:spacing w:line="360" w:lineRule="auto"/>
      </w:pPr>
      <w:r>
        <w:rPr>
          <w:rFonts w:hint="eastAsia"/>
        </w:rPr>
        <w:t xml:space="preserve">4.2 </w:t>
      </w:r>
      <w:r>
        <w:rPr>
          <w:rFonts w:hint="eastAsia"/>
        </w:rPr>
        <w:t>报价要求：投标人应根据铸造机结晶器液位检测联锁方案要求进行报价，报价包括不限于：单位工程投标报价汇总表、分部分项工程和单价措施项目清单与计价表、总价措施项目清单与计价表、规费、税金项目计价表、承包人供应主要材料一览表。报价应合理、透明，不得有虚假或遗漏。</w:t>
      </w:r>
    </w:p>
    <w:p w14:paraId="1006D54F" w14:textId="77777777" w:rsidR="00676BF1" w:rsidRDefault="00000000">
      <w:pPr>
        <w:spacing w:line="360" w:lineRule="auto"/>
      </w:pPr>
      <w:r>
        <w:rPr>
          <w:rFonts w:hint="eastAsia"/>
        </w:rPr>
        <w:t>五、投标文件格式及要求</w:t>
      </w:r>
    </w:p>
    <w:p w14:paraId="3E1A2EC0" w14:textId="77777777" w:rsidR="00676BF1" w:rsidRDefault="00000000">
      <w:pPr>
        <w:spacing w:line="360" w:lineRule="auto"/>
      </w:pPr>
      <w:r>
        <w:rPr>
          <w:rFonts w:hint="eastAsia"/>
        </w:rPr>
        <w:t xml:space="preserve">5.1 </w:t>
      </w:r>
      <w:r>
        <w:rPr>
          <w:rFonts w:hint="eastAsia"/>
        </w:rPr>
        <w:t>投标文件应包括以下内容：投标书、投标人资格证明文件、施工组织设计、工程量清单及报价等。</w:t>
      </w:r>
    </w:p>
    <w:p w14:paraId="05D0BE70" w14:textId="77777777" w:rsidR="00676BF1" w:rsidRDefault="00000000">
      <w:pPr>
        <w:spacing w:line="360" w:lineRule="auto"/>
      </w:pPr>
      <w:r>
        <w:rPr>
          <w:rFonts w:hint="eastAsia"/>
        </w:rPr>
        <w:t xml:space="preserve">5.2 </w:t>
      </w:r>
      <w:r>
        <w:rPr>
          <w:rFonts w:hint="eastAsia"/>
        </w:rPr>
        <w:t>投标文件应按规定的格式和要求编制，字迹清晰、内容完整、签章齐全。</w:t>
      </w:r>
    </w:p>
    <w:p w14:paraId="643D7CB1" w14:textId="77777777" w:rsidR="00676BF1" w:rsidRDefault="00000000">
      <w:pPr>
        <w:spacing w:line="360" w:lineRule="auto"/>
      </w:pPr>
      <w:r>
        <w:rPr>
          <w:rFonts w:hint="eastAsia"/>
        </w:rPr>
        <w:t xml:space="preserve">5.3 </w:t>
      </w:r>
      <w:r>
        <w:rPr>
          <w:rFonts w:hint="eastAsia"/>
        </w:rPr>
        <w:t>投标文件应装订成册，一式叁份，其中正本壹份，副本贰份。</w:t>
      </w:r>
    </w:p>
    <w:p w14:paraId="09237E9E" w14:textId="77777777" w:rsidR="00676BF1" w:rsidRDefault="00000000">
      <w:pPr>
        <w:spacing w:line="360" w:lineRule="auto"/>
      </w:pPr>
      <w:r>
        <w:rPr>
          <w:rFonts w:hint="eastAsia"/>
        </w:rPr>
        <w:t>六、投标截止时间</w:t>
      </w:r>
    </w:p>
    <w:p w14:paraId="375BD0BF" w14:textId="77777777" w:rsidR="00676BF1" w:rsidRDefault="00000000">
      <w:pPr>
        <w:spacing w:line="360" w:lineRule="auto"/>
      </w:pPr>
      <w:r>
        <w:rPr>
          <w:rFonts w:hint="eastAsia"/>
        </w:rPr>
        <w:t xml:space="preserve">6.1 </w:t>
      </w:r>
      <w:r>
        <w:rPr>
          <w:rFonts w:hint="eastAsia"/>
        </w:rPr>
        <w:t>投标截止时间：所有投标文件应于本公告发布之日起的第</w:t>
      </w:r>
      <w:r>
        <w:rPr>
          <w:rFonts w:hint="eastAsia"/>
        </w:rPr>
        <w:t>5</w:t>
      </w:r>
      <w:r>
        <w:rPr>
          <w:rFonts w:hint="eastAsia"/>
        </w:rPr>
        <w:t>个工作日</w:t>
      </w:r>
      <w:r>
        <w:rPr>
          <w:rFonts w:hint="eastAsia"/>
        </w:rPr>
        <w:t>16:00</w:t>
      </w:r>
      <w:r>
        <w:rPr>
          <w:rFonts w:hint="eastAsia"/>
        </w:rPr>
        <w:t>时前送达招标人指定的地点。逾期送达的投标文件将不予受理。</w:t>
      </w:r>
    </w:p>
    <w:p w14:paraId="55DFBDEB" w14:textId="77777777" w:rsidR="00676BF1" w:rsidRDefault="00000000">
      <w:pPr>
        <w:spacing w:line="360" w:lineRule="auto"/>
      </w:pPr>
      <w:r>
        <w:rPr>
          <w:rFonts w:hint="eastAsia"/>
        </w:rPr>
        <w:t>七、开标、评标及定标</w:t>
      </w:r>
    </w:p>
    <w:p w14:paraId="3900BF8F" w14:textId="77777777" w:rsidR="00676BF1" w:rsidRDefault="00000000">
      <w:pPr>
        <w:spacing w:line="360" w:lineRule="auto"/>
      </w:pPr>
      <w:r>
        <w:rPr>
          <w:rFonts w:hint="eastAsia"/>
        </w:rPr>
        <w:t xml:space="preserve">7.1 </w:t>
      </w:r>
      <w:r>
        <w:rPr>
          <w:rFonts w:hint="eastAsia"/>
        </w:rPr>
        <w:t>开标时间：投标截止时间起</w:t>
      </w:r>
      <w:r>
        <w:rPr>
          <w:rFonts w:hint="eastAsia"/>
        </w:rPr>
        <w:t>10</w:t>
      </w:r>
      <w:r>
        <w:rPr>
          <w:rFonts w:hint="eastAsia"/>
        </w:rPr>
        <w:t>个工作日。</w:t>
      </w:r>
    </w:p>
    <w:p w14:paraId="2F51C959" w14:textId="77777777" w:rsidR="00676BF1" w:rsidRDefault="00000000">
      <w:pPr>
        <w:spacing w:line="360" w:lineRule="auto"/>
      </w:pPr>
      <w:r>
        <w:rPr>
          <w:rFonts w:hint="eastAsia"/>
        </w:rPr>
        <w:t xml:space="preserve">7.2 </w:t>
      </w:r>
      <w:r>
        <w:rPr>
          <w:rFonts w:hint="eastAsia"/>
        </w:rPr>
        <w:t>开标地点：江苏省常熟市古里镇紫芙沪宜路</w:t>
      </w:r>
      <w:r>
        <w:rPr>
          <w:rFonts w:hint="eastAsia"/>
        </w:rPr>
        <w:t>2</w:t>
      </w:r>
      <w:r>
        <w:rPr>
          <w:rFonts w:hint="eastAsia"/>
        </w:rPr>
        <w:t>号常铝总部。</w:t>
      </w:r>
    </w:p>
    <w:p w14:paraId="3EEBD0D2" w14:textId="77777777" w:rsidR="00676BF1" w:rsidRDefault="00000000">
      <w:pPr>
        <w:spacing w:line="360" w:lineRule="auto"/>
      </w:pPr>
      <w:r>
        <w:rPr>
          <w:rFonts w:hint="eastAsia"/>
        </w:rPr>
        <w:t xml:space="preserve">7.3 </w:t>
      </w:r>
      <w:r>
        <w:rPr>
          <w:rFonts w:hint="eastAsia"/>
        </w:rPr>
        <w:t>评标办法：本次招标采用综合评估法，对投标人的资质、业绩、技术方案、报价等进行综合评估，确定中标候选人。</w:t>
      </w:r>
    </w:p>
    <w:p w14:paraId="6126B3AD" w14:textId="77777777" w:rsidR="00676BF1" w:rsidRDefault="00000000">
      <w:pPr>
        <w:spacing w:line="360" w:lineRule="auto"/>
      </w:pPr>
      <w:r>
        <w:rPr>
          <w:rFonts w:hint="eastAsia"/>
        </w:rPr>
        <w:t xml:space="preserve">7.4 </w:t>
      </w:r>
      <w:r>
        <w:rPr>
          <w:rFonts w:hint="eastAsia"/>
        </w:rPr>
        <w:t>定标原则：根据评标结果，招标人将选择综合得分最高的投标人为中标候选人，并与其签订施工合同。</w:t>
      </w:r>
    </w:p>
    <w:p w14:paraId="14C2C3C0" w14:textId="77777777" w:rsidR="00676BF1" w:rsidRDefault="00000000">
      <w:pPr>
        <w:spacing w:line="360" w:lineRule="auto"/>
      </w:pPr>
      <w:r>
        <w:rPr>
          <w:rFonts w:hint="eastAsia"/>
        </w:rPr>
        <w:t>八、合同签订及履行</w:t>
      </w:r>
    </w:p>
    <w:p w14:paraId="4E91A3CE" w14:textId="77777777" w:rsidR="00676BF1" w:rsidRDefault="00000000">
      <w:pPr>
        <w:spacing w:line="360" w:lineRule="auto"/>
      </w:pPr>
      <w:r>
        <w:rPr>
          <w:rFonts w:hint="eastAsia"/>
        </w:rPr>
        <w:t xml:space="preserve">8.1 </w:t>
      </w:r>
      <w:r>
        <w:rPr>
          <w:rFonts w:hint="eastAsia"/>
        </w:rPr>
        <w:t>中标人应在接到中标通知后</w:t>
      </w:r>
      <w:r>
        <w:rPr>
          <w:rFonts w:hint="eastAsia"/>
        </w:rPr>
        <w:t>15</w:t>
      </w:r>
      <w:r>
        <w:rPr>
          <w:rFonts w:hint="eastAsia"/>
        </w:rPr>
        <w:t>日内与招标人签订施工合同。合同应明确双方的权利和义务，包括工程范围、质量标准、工期要求、付款方式等。</w:t>
      </w:r>
    </w:p>
    <w:p w14:paraId="3D2418C1" w14:textId="77777777" w:rsidR="00676BF1" w:rsidRDefault="00000000">
      <w:pPr>
        <w:spacing w:line="360" w:lineRule="auto"/>
      </w:pPr>
      <w:r>
        <w:rPr>
          <w:rFonts w:hint="eastAsia"/>
        </w:rPr>
        <w:t xml:space="preserve">8.2 </w:t>
      </w:r>
      <w:r>
        <w:rPr>
          <w:rFonts w:hint="eastAsia"/>
        </w:rPr>
        <w:t>中标人应严格按照合同要求组织施工，确保工程质量、安全和进度。同时，中标人应接受招标人的监督和管理，及时汇报工程进展情况。</w:t>
      </w:r>
    </w:p>
    <w:p w14:paraId="74AEAAF9" w14:textId="77777777" w:rsidR="00676BF1" w:rsidRDefault="00000000">
      <w:pPr>
        <w:spacing w:line="360" w:lineRule="auto"/>
        <w:rPr>
          <w:sz w:val="28"/>
          <w:szCs w:val="28"/>
        </w:rPr>
      </w:pPr>
      <w:r>
        <w:rPr>
          <w:rFonts w:hint="eastAsia"/>
        </w:rPr>
        <w:t xml:space="preserve">8.3 </w:t>
      </w:r>
      <w:r>
        <w:rPr>
          <w:rFonts w:hint="eastAsia"/>
        </w:rPr>
        <w:t>合同履行过程中，如发生争议，双方应友好协商解决；协商不成的，可向有管辖权的人民法院提起诉讼。</w:t>
      </w:r>
    </w:p>
    <w:sectPr w:rsidR="00676B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3E49"/>
    <w:rsid w:val="000009C6"/>
    <w:rsid w:val="0003549F"/>
    <w:rsid w:val="00093EB5"/>
    <w:rsid w:val="000F0F17"/>
    <w:rsid w:val="000F5CBA"/>
    <w:rsid w:val="00123188"/>
    <w:rsid w:val="00130721"/>
    <w:rsid w:val="00192395"/>
    <w:rsid w:val="001F1262"/>
    <w:rsid w:val="001F4F7B"/>
    <w:rsid w:val="002421F5"/>
    <w:rsid w:val="0029443D"/>
    <w:rsid w:val="002F6E2C"/>
    <w:rsid w:val="00315678"/>
    <w:rsid w:val="00357DC0"/>
    <w:rsid w:val="003C0ECE"/>
    <w:rsid w:val="00431431"/>
    <w:rsid w:val="00433932"/>
    <w:rsid w:val="004F57D5"/>
    <w:rsid w:val="00557305"/>
    <w:rsid w:val="005A6EB0"/>
    <w:rsid w:val="005E0E0D"/>
    <w:rsid w:val="00601C68"/>
    <w:rsid w:val="00676BF1"/>
    <w:rsid w:val="00686FBB"/>
    <w:rsid w:val="00696F92"/>
    <w:rsid w:val="00716936"/>
    <w:rsid w:val="0072388E"/>
    <w:rsid w:val="00816500"/>
    <w:rsid w:val="0085225D"/>
    <w:rsid w:val="00870E05"/>
    <w:rsid w:val="008C4E21"/>
    <w:rsid w:val="008E3274"/>
    <w:rsid w:val="008F7715"/>
    <w:rsid w:val="00912832"/>
    <w:rsid w:val="009248A6"/>
    <w:rsid w:val="00967BDC"/>
    <w:rsid w:val="009B0946"/>
    <w:rsid w:val="009B4FF9"/>
    <w:rsid w:val="009C29DF"/>
    <w:rsid w:val="009F0CDB"/>
    <w:rsid w:val="00A92A00"/>
    <w:rsid w:val="00A93E49"/>
    <w:rsid w:val="00AA53CF"/>
    <w:rsid w:val="00BC7FFB"/>
    <w:rsid w:val="00C95619"/>
    <w:rsid w:val="00CA389C"/>
    <w:rsid w:val="00CC06D2"/>
    <w:rsid w:val="00D6355A"/>
    <w:rsid w:val="00D64A69"/>
    <w:rsid w:val="00DA3FCF"/>
    <w:rsid w:val="00E236EA"/>
    <w:rsid w:val="00EA162A"/>
    <w:rsid w:val="00F15D97"/>
    <w:rsid w:val="00F25EBA"/>
    <w:rsid w:val="00F667C5"/>
    <w:rsid w:val="00FA6ECF"/>
    <w:rsid w:val="00FC5587"/>
    <w:rsid w:val="22913828"/>
    <w:rsid w:val="5DF53E1C"/>
    <w:rsid w:val="61980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19BD12"/>
  <w15:docId w15:val="{4BC4E11C-7166-4774-9DBF-910F62221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818</Words>
  <Characters>900</Characters>
  <Application>Microsoft Office Word</Application>
  <DocSecurity>0</DocSecurity>
  <Lines>32</Lines>
  <Paragraphs>34</Paragraphs>
  <ScaleCrop>false</ScaleCrop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cl104-07</dc:creator>
  <cp:lastModifiedBy>理 路</cp:lastModifiedBy>
  <cp:revision>26</cp:revision>
  <dcterms:created xsi:type="dcterms:W3CDTF">2025-03-21T07:36:00Z</dcterms:created>
  <dcterms:modified xsi:type="dcterms:W3CDTF">2025-04-29T07:54:00Z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eyJoZGlkIjoiZGQ5ZDkwZWI0MmQ2NmI2YWRlNjNkMzdmMTg5OGE5N2MiLCJ1c2VySWQiOiI2OTEyMDUzODEifQ==</vt:lpwstr>
  </property>
  <property fmtid="{D5CDD505-2E9C-101B-9397-08002B2CF9AE}" pid="3" name="KSOProductBuildVer">
    <vt:lpwstr>2052-12.1.0.20784</vt:lpwstr>
  </property>
  <property fmtid="{D5CDD505-2E9C-101B-9397-08002B2CF9AE}" pid="4" name="ICV">
    <vt:lpwstr>3CBC7DF234C841DFBE752C2033F15FAF_13</vt:lpwstr>
  </property>
</Properties>
</file>