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9465" w14:textId="77777777" w:rsidR="0010261B" w:rsidRDefault="00000000">
      <w:pPr>
        <w:pStyle w:val="a3"/>
        <w:spacing w:line="360" w:lineRule="auto"/>
        <w:jc w:val="center"/>
        <w:rPr>
          <w:rFonts w:asciiTheme="minorEastAsia" w:hAnsiTheme="minorEastAsia" w:cstheme="minorEastAsia" w:hint="eastAsia"/>
          <w:b/>
          <w:bCs/>
          <w:sz w:val="30"/>
          <w:szCs w:val="30"/>
        </w:rPr>
      </w:pPr>
      <w:r>
        <w:rPr>
          <w:rFonts w:asciiTheme="minorEastAsia" w:hAnsiTheme="minorEastAsia" w:cstheme="minorEastAsia" w:hint="eastAsia"/>
          <w:b/>
          <w:bCs/>
          <w:sz w:val="30"/>
          <w:szCs w:val="30"/>
        </w:rPr>
        <w:t>设备数据中心系统</w:t>
      </w:r>
      <w:bookmarkStart w:id="0" w:name="OLE_LINK14"/>
      <w:r>
        <w:rPr>
          <w:rFonts w:asciiTheme="minorEastAsia" w:hAnsiTheme="minorEastAsia" w:cstheme="minorEastAsia" w:hint="eastAsia"/>
          <w:b/>
          <w:bCs/>
          <w:sz w:val="30"/>
          <w:szCs w:val="30"/>
        </w:rPr>
        <w:t>及配套的设备电气化改造</w:t>
      </w:r>
      <w:bookmarkEnd w:id="0"/>
      <w:r>
        <w:rPr>
          <w:rFonts w:asciiTheme="minorEastAsia" w:hAnsiTheme="minorEastAsia" w:cstheme="minorEastAsia" w:hint="eastAsia"/>
          <w:b/>
          <w:bCs/>
          <w:sz w:val="30"/>
          <w:szCs w:val="30"/>
        </w:rPr>
        <w:t>项目要求</w:t>
      </w:r>
    </w:p>
    <w:p w14:paraId="52DACB50" w14:textId="77777777" w:rsidR="0010261B" w:rsidRDefault="00000000">
      <w:pPr>
        <w:pStyle w:val="a3"/>
        <w:spacing w:line="360" w:lineRule="auto"/>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一、招标条件</w:t>
      </w:r>
    </w:p>
    <w:p w14:paraId="1397C3E2"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江苏常铝新能源材料科技有限公司的设备数据中心系统及配套的设备电气化改造项目已具备招标条件，现对</w:t>
      </w:r>
      <w:bookmarkStart w:id="1" w:name="OLE_LINK1"/>
      <w:r>
        <w:rPr>
          <w:rFonts w:asciiTheme="minorEastAsia" w:hAnsiTheme="minorEastAsia" w:cstheme="minorEastAsia" w:hint="eastAsia"/>
          <w:sz w:val="24"/>
        </w:rPr>
        <w:t>设备数据中心系统</w:t>
      </w:r>
      <w:bookmarkEnd w:id="1"/>
      <w:r>
        <w:rPr>
          <w:rFonts w:asciiTheme="minorEastAsia" w:hAnsiTheme="minorEastAsia" w:cstheme="minorEastAsia" w:hint="eastAsia"/>
          <w:sz w:val="24"/>
        </w:rPr>
        <w:t>及配套的设备电气化改造建设项目进行公开招标。</w:t>
      </w:r>
    </w:p>
    <w:p w14:paraId="19D90CD8" w14:textId="77777777" w:rsidR="0010261B" w:rsidRDefault="00000000">
      <w:pPr>
        <w:pStyle w:val="a3"/>
        <w:spacing w:line="360" w:lineRule="auto"/>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二、项目概况与招标范围</w:t>
      </w:r>
    </w:p>
    <w:p w14:paraId="6E1773A1" w14:textId="77777777" w:rsidR="0010261B" w:rsidRDefault="00000000">
      <w:pPr>
        <w:pStyle w:val="a3"/>
        <w:spacing w:line="360" w:lineRule="auto"/>
        <w:rPr>
          <w:rFonts w:asciiTheme="minorEastAsia" w:hAnsiTheme="minorEastAsia" w:cstheme="minorEastAsia" w:hint="eastAsia"/>
          <w:sz w:val="24"/>
        </w:rPr>
      </w:pPr>
      <w:r>
        <w:rPr>
          <w:rFonts w:asciiTheme="minorEastAsia" w:hAnsiTheme="minorEastAsia" w:cstheme="minorEastAsia" w:hint="eastAsia"/>
          <w:sz w:val="24"/>
        </w:rPr>
        <w:t>(一)系统名称</w:t>
      </w:r>
    </w:p>
    <w:p w14:paraId="43C19F49"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江苏常铝新能源材料科技有限公司设备数据中心系统及配套的设备电气化改造</w:t>
      </w:r>
    </w:p>
    <w:p w14:paraId="157EAB1C" w14:textId="77777777" w:rsidR="0010261B" w:rsidRDefault="00000000">
      <w:pPr>
        <w:pStyle w:val="a3"/>
        <w:spacing w:line="360" w:lineRule="auto"/>
        <w:rPr>
          <w:rFonts w:asciiTheme="minorEastAsia" w:hAnsiTheme="minorEastAsia" w:cstheme="minorEastAsia" w:hint="eastAsia"/>
          <w:sz w:val="24"/>
        </w:rPr>
      </w:pPr>
      <w:r>
        <w:rPr>
          <w:rFonts w:asciiTheme="minorEastAsia" w:hAnsiTheme="minorEastAsia" w:cstheme="minorEastAsia" w:hint="eastAsia"/>
          <w:sz w:val="24"/>
        </w:rPr>
        <w:t>(二)数量</w:t>
      </w:r>
    </w:p>
    <w:p w14:paraId="6E857A7E"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壹套</w:t>
      </w:r>
    </w:p>
    <w:p w14:paraId="41A7A66B" w14:textId="77777777" w:rsidR="0010261B" w:rsidRDefault="00000000">
      <w:pPr>
        <w:pStyle w:val="a3"/>
        <w:spacing w:line="360" w:lineRule="auto"/>
        <w:rPr>
          <w:rFonts w:asciiTheme="minorEastAsia" w:hAnsiTheme="minorEastAsia" w:cstheme="minorEastAsia" w:hint="eastAsia"/>
          <w:sz w:val="24"/>
        </w:rPr>
      </w:pPr>
      <w:r>
        <w:rPr>
          <w:rFonts w:asciiTheme="minorEastAsia" w:hAnsiTheme="minorEastAsia" w:cstheme="minorEastAsia" w:hint="eastAsia"/>
          <w:sz w:val="24"/>
        </w:rPr>
        <w:t>(三)项目极况与招标范围</w:t>
      </w:r>
    </w:p>
    <w:p w14:paraId="08294D9B"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本次招标旨在为江苏常铝新能源材料科技有限公司采购并建设一套先进的设备数据中心系统及配套的设备电气化改造，以满足安全、稳定、高效地数据采集，系统涵盖现有生产和辅助设备的电极化改造、入网、大数据中心的系统设计、开发、安装、调试、培训以及售后维护等全方位服务，确保系统能够满足招标单位的数据采集和数据管理要求。</w:t>
      </w:r>
    </w:p>
    <w:p w14:paraId="7ABA1A28" w14:textId="77777777" w:rsidR="0010261B" w:rsidRDefault="00000000">
      <w:pPr>
        <w:pStyle w:val="a3"/>
        <w:spacing w:line="360" w:lineRule="auto"/>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三、投标人资格要求</w:t>
      </w:r>
    </w:p>
    <w:p w14:paraId="50D6BB5C" w14:textId="77777777" w:rsidR="0010261B" w:rsidRDefault="00000000">
      <w:pPr>
        <w:pStyle w:val="a3"/>
        <w:spacing w:line="360" w:lineRule="auto"/>
        <w:rPr>
          <w:rFonts w:asciiTheme="minorEastAsia" w:hAnsiTheme="minorEastAsia" w:cstheme="minorEastAsia" w:hint="eastAsia"/>
          <w:sz w:val="24"/>
        </w:rPr>
      </w:pPr>
      <w:r>
        <w:rPr>
          <w:rFonts w:asciiTheme="minorEastAsia" w:hAnsiTheme="minorEastAsia" w:cstheme="minorEastAsia" w:hint="eastAsia"/>
          <w:sz w:val="24"/>
        </w:rPr>
        <w:t>(一)资质要求</w:t>
      </w:r>
    </w:p>
    <w:p w14:paraId="2A84C5B4"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投标人为企业的，应提交营业执照复印件，且营业执照经营范围需包含与设备数据中心系统相关的业务内容。</w:t>
      </w:r>
    </w:p>
    <w:p w14:paraId="7CEB5200"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投标人为依法允许经营的事业单位的，应提交事业单位法人证书复印件。</w:t>
      </w:r>
    </w:p>
    <w:p w14:paraId="4DE8B559"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投标人需提供相关资料，以证明其在提供软件系统方面的能力。</w:t>
      </w:r>
    </w:p>
    <w:p w14:paraId="068C7BD3" w14:textId="77777777" w:rsidR="0010261B" w:rsidRDefault="00000000">
      <w:pPr>
        <w:pStyle w:val="a3"/>
        <w:spacing w:line="360" w:lineRule="auto"/>
        <w:rPr>
          <w:rFonts w:asciiTheme="minorEastAsia" w:hAnsiTheme="minorEastAsia" w:cstheme="minorEastAsia" w:hint="eastAsia"/>
          <w:sz w:val="24"/>
        </w:rPr>
      </w:pPr>
      <w:r>
        <w:rPr>
          <w:rFonts w:asciiTheme="minorEastAsia" w:hAnsiTheme="minorEastAsia" w:cstheme="minorEastAsia" w:hint="eastAsia"/>
          <w:sz w:val="24"/>
        </w:rPr>
        <w:t>(二)财务要求</w:t>
      </w:r>
    </w:p>
    <w:p w14:paraId="5BFCFE9A"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投标人应具有良好的财务状况，以证明其具备承担本项目的经济实力。</w:t>
      </w:r>
    </w:p>
    <w:p w14:paraId="44D0AD8B" w14:textId="77777777" w:rsidR="0010261B" w:rsidRDefault="00000000">
      <w:pPr>
        <w:pStyle w:val="a3"/>
        <w:spacing w:line="360" w:lineRule="auto"/>
        <w:rPr>
          <w:rFonts w:asciiTheme="minorEastAsia" w:hAnsiTheme="minorEastAsia" w:cstheme="minorEastAsia" w:hint="eastAsia"/>
          <w:sz w:val="24"/>
        </w:rPr>
      </w:pPr>
      <w:r>
        <w:rPr>
          <w:rFonts w:asciiTheme="minorEastAsia" w:hAnsiTheme="minorEastAsia" w:cstheme="minorEastAsia" w:hint="eastAsia"/>
          <w:sz w:val="24"/>
        </w:rPr>
        <w:t>(三)信誉要求</w:t>
      </w:r>
    </w:p>
    <w:p w14:paraId="641252B6" w14:textId="77777777" w:rsidR="0010261B" w:rsidRDefault="00000000">
      <w:pPr>
        <w:pStyle w:val="a3"/>
        <w:spacing w:line="360" w:lineRule="auto"/>
        <w:ind w:firstLineChars="200" w:firstLine="480"/>
        <w:rPr>
          <w:rFonts w:asciiTheme="minorEastAsia" w:hAnsiTheme="minorEastAsia" w:cstheme="minorEastAsia" w:hint="eastAsia"/>
          <w:strike/>
          <w:sz w:val="24"/>
        </w:rPr>
      </w:pPr>
      <w:r>
        <w:rPr>
          <w:rFonts w:asciiTheme="minorEastAsia" w:hAnsiTheme="minorEastAsia" w:cstheme="minorEastAsia" w:hint="eastAsia"/>
          <w:sz w:val="24"/>
        </w:rPr>
        <w:t>投标人未被“信用中国”网站(www.creditchina gov.cn)或中国执行信息公开网(zxgk.court gov.cn)中列入失信被执行人名单，投标时提供网站截图或信用中国</w:t>
      </w:r>
      <w:r>
        <w:rPr>
          <w:rFonts w:asciiTheme="minorEastAsia" w:hAnsiTheme="minorEastAsia" w:cstheme="minorEastAsia" w:hint="eastAsia"/>
          <w:sz w:val="24"/>
        </w:rPr>
        <w:lastRenderedPageBreak/>
        <w:t>信用报告，网站无法查询的需提供相应声明函并加盖投标人印章(格式自拟)。</w:t>
      </w:r>
    </w:p>
    <w:p w14:paraId="6B23BE5E"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投标人近三年内(自投标截止日往前推算)在经营活动中无重大违法违规记录，需提供相关声明函并加盖公章。</w:t>
      </w:r>
    </w:p>
    <w:p w14:paraId="54C2CA8E" w14:textId="77777777" w:rsidR="0010261B" w:rsidRDefault="00000000">
      <w:pPr>
        <w:pStyle w:val="a3"/>
        <w:spacing w:line="360" w:lineRule="auto"/>
        <w:rPr>
          <w:rFonts w:asciiTheme="minorEastAsia" w:hAnsiTheme="minorEastAsia" w:cstheme="minorEastAsia" w:hint="eastAsia"/>
          <w:sz w:val="24"/>
        </w:rPr>
      </w:pPr>
      <w:r>
        <w:rPr>
          <w:rFonts w:asciiTheme="minorEastAsia" w:hAnsiTheme="minorEastAsia" w:cstheme="minorEastAsia" w:hint="eastAsia"/>
          <w:sz w:val="24"/>
        </w:rPr>
        <w:t>(四)业绩要求</w:t>
      </w:r>
    </w:p>
    <w:p w14:paraId="6F6B85D3"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投标人需提供近3年内(2022年1月1日至今)至少一个与本次招标项目类似的系统项目案例，案例需包含合同关键页(如合同首页、项目内容页、签字盖章页)复印件，以证明其具备丰富的项目实施经验。</w:t>
      </w:r>
    </w:p>
    <w:p w14:paraId="155F85CB" w14:textId="77777777" w:rsidR="0010261B" w:rsidRDefault="00000000">
      <w:pPr>
        <w:pStyle w:val="a3"/>
        <w:spacing w:line="360" w:lineRule="auto"/>
        <w:rPr>
          <w:rFonts w:asciiTheme="minorEastAsia" w:hAnsiTheme="minorEastAsia" w:cstheme="minorEastAsia" w:hint="eastAsia"/>
          <w:sz w:val="24"/>
        </w:rPr>
      </w:pPr>
      <w:r>
        <w:rPr>
          <w:rFonts w:asciiTheme="minorEastAsia" w:hAnsiTheme="minorEastAsia" w:cstheme="minorEastAsia" w:hint="eastAsia"/>
          <w:sz w:val="24"/>
        </w:rPr>
        <w:t>(五)技术能力要求</w:t>
      </w:r>
    </w:p>
    <w:p w14:paraId="5654173A"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投标人需拥有专业的技术团队，需提供参与本项目的技术资料和案例，证明其在设备电气化改造、设备数据中心系统开发、实施等方面的专业能力。</w:t>
      </w:r>
    </w:p>
    <w:p w14:paraId="0DC95031" w14:textId="77777777" w:rsidR="0010261B" w:rsidRDefault="00000000">
      <w:pPr>
        <w:pStyle w:val="a3"/>
        <w:spacing w:line="360" w:lineRule="auto"/>
        <w:rPr>
          <w:rFonts w:asciiTheme="minorEastAsia" w:hAnsiTheme="minorEastAsia" w:cstheme="minorEastAsia" w:hint="eastAsia"/>
          <w:sz w:val="24"/>
        </w:rPr>
      </w:pPr>
      <w:r>
        <w:rPr>
          <w:rFonts w:asciiTheme="minorEastAsia" w:hAnsiTheme="minorEastAsia" w:cstheme="minorEastAsia" w:hint="eastAsia"/>
          <w:sz w:val="24"/>
        </w:rPr>
        <w:t>(六)其他要求</w:t>
      </w:r>
    </w:p>
    <w:p w14:paraId="79B538FF"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本次招标不接受联合体投标。</w:t>
      </w:r>
    </w:p>
    <w:p w14:paraId="5BC88349"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单位负责人为同一人或者存在控股、管理关系的不同单位，不得参加同一标段投标或者未划分标段的同一招标项目投标(以“国家企业信用信息公示系统”的查询结果为准)。</w:t>
      </w:r>
    </w:p>
    <w:p w14:paraId="54377AE6"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投标人应遵守国家和地方的法律法规，在劳动保护、节能减排与生态环境保护方面符合国家规定要求。</w:t>
      </w:r>
    </w:p>
    <w:p w14:paraId="25A0669B" w14:textId="77777777" w:rsidR="0010261B" w:rsidRDefault="00000000">
      <w:pPr>
        <w:pStyle w:val="a3"/>
        <w:spacing w:line="360" w:lineRule="auto"/>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四、项目具体要求</w:t>
      </w:r>
    </w:p>
    <w:p w14:paraId="399383B7" w14:textId="77777777" w:rsidR="0010261B" w:rsidRDefault="00000000">
      <w:pPr>
        <w:pStyle w:val="a3"/>
        <w:spacing w:line="360" w:lineRule="auto"/>
        <w:rPr>
          <w:rFonts w:asciiTheme="minorEastAsia" w:hAnsiTheme="minorEastAsia" w:cstheme="minorEastAsia" w:hint="eastAsia"/>
          <w:sz w:val="24"/>
        </w:rPr>
      </w:pPr>
      <w:r>
        <w:rPr>
          <w:rFonts w:asciiTheme="minorEastAsia" w:hAnsiTheme="minorEastAsia" w:cstheme="minorEastAsia" w:hint="eastAsia"/>
          <w:sz w:val="24"/>
        </w:rPr>
        <w:t>(一)功能要求</w:t>
      </w:r>
    </w:p>
    <w:p w14:paraId="52E679BD"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1、数据采集功能</w:t>
      </w:r>
    </w:p>
    <w:p w14:paraId="1988485C"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 支持多种数据采集方式，包括但不限于实时采集、定时采集、触发采集等，可根据不同的业务需求灵活配置采集策略。</w:t>
      </w:r>
    </w:p>
    <w:p w14:paraId="70B443B2"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 能够采集多种类型的数据，如模拟量(温度、压力、流量等)、数字量(设备开关状态、计数器值等)、字符串数据(设备型号、操作人员编号等),以及来自不同协议设备的数据(如Modbus、TCP/IP、OPC UA等协议)。</w:t>
      </w:r>
    </w:p>
    <w:p w14:paraId="65EFC429"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 具备数据过滤和预处理功能，可对采集到的数据进行有效性验证、异常值剔除、数据转换(如单位转换)等操作，确保上传数据的准确性和规范性。</w:t>
      </w:r>
    </w:p>
    <w:p w14:paraId="33F3FF8D"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lastRenderedPageBreak/>
        <w:t>2、数据传输功能</w:t>
      </w:r>
    </w:p>
    <w:p w14:paraId="49D18109"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 支持多种数据传输协议，如HTTP、HTTPS、MQTT、WebSocket等，能够稳定、高效地将采集到的数据传输至指定的数据存储或处理平台。</w:t>
      </w:r>
    </w:p>
    <w:p w14:paraId="40E32E6F"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 备断点续传功能，当网络中断恢复后，可自动补传未成功传输的数据，保证数据的完整性。</w:t>
      </w:r>
    </w:p>
    <w:p w14:paraId="403BE896"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 支持数据加密传输，采用如SSL/TLS等加密技术，防止数据在传输过程中被窃取或篡改。</w:t>
      </w:r>
    </w:p>
    <w:p w14:paraId="5395C9B6" w14:textId="77777777" w:rsidR="0010261B" w:rsidRDefault="00000000">
      <w:pPr>
        <w:pStyle w:val="a3"/>
        <w:spacing w:line="360" w:lineRule="auto"/>
        <w:rPr>
          <w:rFonts w:asciiTheme="minorEastAsia" w:hAnsiTheme="minorEastAsia" w:cstheme="minorEastAsia" w:hint="eastAsia"/>
          <w:sz w:val="24"/>
        </w:rPr>
      </w:pPr>
      <w:r>
        <w:rPr>
          <w:rFonts w:asciiTheme="minorEastAsia" w:hAnsiTheme="minorEastAsia" w:cstheme="minorEastAsia" w:hint="eastAsia"/>
          <w:sz w:val="24"/>
        </w:rPr>
        <w:t>数据存储功能</w:t>
      </w:r>
    </w:p>
    <w:p w14:paraId="1FBDDA57"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 能够对采集到的数据进行长期存储，存储容量需满足至少200亿条的数据存储需求，且随着数据量的增加，存储和查询性能不受显著影响。</w:t>
      </w:r>
    </w:p>
    <w:p w14:paraId="48CB4B1C"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 提供数据备份和恢复功能，定期对数据进行备份，备份数据存储在安全可靠的位置，确保在数据丢失或损坏时能够快速恢复。</w:t>
      </w:r>
    </w:p>
    <w:p w14:paraId="3693E9AE"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3、数据管理功能</w:t>
      </w:r>
    </w:p>
    <w:p w14:paraId="73BAB247"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 系统开放性</w:t>
      </w:r>
    </w:p>
    <w:p w14:paraId="7F993AE0"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系统应当能够由招标企业信息管理人员自行创建数据接口，以满足企业多元化的数据使用需求。</w:t>
      </w:r>
    </w:p>
    <w:p w14:paraId="57864EA0"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 数据监控图</w:t>
      </w:r>
    </w:p>
    <w:p w14:paraId="724E4137"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系统应当支持将实时运行数据以运行图的方式进行展示，并支持对历史时间段进行选择后，将历史数据以报表和图表的形式进行展示。</w:t>
      </w:r>
    </w:p>
    <w:p w14:paraId="22D74857" w14:textId="77777777" w:rsidR="0010261B" w:rsidRDefault="00000000">
      <w:pPr>
        <w:pStyle w:val="a3"/>
        <w:spacing w:line="360" w:lineRule="auto"/>
        <w:ind w:firstLineChars="200" w:firstLine="480"/>
        <w:rPr>
          <w:rFonts w:asciiTheme="minorEastAsia" w:hAnsiTheme="minorEastAsia" w:cstheme="minorEastAsia" w:hint="eastAsia"/>
          <w:sz w:val="24"/>
        </w:rPr>
      </w:pPr>
      <w:bookmarkStart w:id="2" w:name="OLE_LINK4"/>
      <w:r>
        <w:rPr>
          <w:rFonts w:asciiTheme="minorEastAsia" w:hAnsiTheme="minorEastAsia" w:cstheme="minorEastAsia" w:hint="eastAsia"/>
          <w:sz w:val="24"/>
        </w:rPr>
        <w:t xml:space="preserve">· </w:t>
      </w:r>
      <w:bookmarkEnd w:id="2"/>
      <w:r>
        <w:rPr>
          <w:rFonts w:asciiTheme="minorEastAsia" w:hAnsiTheme="minorEastAsia" w:cstheme="minorEastAsia" w:hint="eastAsia"/>
          <w:sz w:val="24"/>
        </w:rPr>
        <w:t>设备状态监控</w:t>
      </w:r>
    </w:p>
    <w:p w14:paraId="7167DB7D"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设备数据中心系统应当能够对接入的设备状态进行展示，例如开关机状态、接入状态等，以满足系统管理员的管理要求。</w:t>
      </w:r>
    </w:p>
    <w:p w14:paraId="3924508A"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 重点事件通知</w:t>
      </w:r>
    </w:p>
    <w:p w14:paraId="3331FD79"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系统应当对重点时间进行提示，例如设备的开关机动作、数据超差、设备掉线等事件进行展示与记录。</w:t>
      </w:r>
    </w:p>
    <w:p w14:paraId="1C69C293"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4、电气化改造</w:t>
      </w:r>
    </w:p>
    <w:p w14:paraId="01CBE455"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在过程中，招标企业的设备可能存在技术资料不足或厂家数据封锁的情况，投标公司应根据现场调研结果寻求解决方案完成设备运行数据的采集任务。中标公司</w:t>
      </w:r>
      <w:r>
        <w:rPr>
          <w:rFonts w:asciiTheme="minorEastAsia" w:hAnsiTheme="minorEastAsia" w:cstheme="minorEastAsia" w:hint="eastAsia"/>
          <w:sz w:val="24"/>
        </w:rPr>
        <w:lastRenderedPageBreak/>
        <w:t>在施工时为了保证安全生产，需要等待设备停机时进行操作，违规操作造成的后果和损失由投标方自行承担。</w:t>
      </w:r>
    </w:p>
    <w:p w14:paraId="422848E4"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5、需</w:t>
      </w:r>
      <w:bookmarkStart w:id="3" w:name="OLE_LINK6"/>
      <w:r>
        <w:rPr>
          <w:rFonts w:asciiTheme="minorEastAsia" w:hAnsiTheme="minorEastAsia" w:cstheme="minorEastAsia" w:hint="eastAsia"/>
          <w:sz w:val="24"/>
        </w:rPr>
        <w:t>电气化改造的设备</w:t>
      </w:r>
      <w:bookmarkEnd w:id="3"/>
    </w:p>
    <w:p w14:paraId="0F964AA1" w14:textId="77777777" w:rsidR="0010261B" w:rsidRDefault="00000000">
      <w:pPr>
        <w:pStyle w:val="a3"/>
        <w:spacing w:line="360" w:lineRule="auto"/>
        <w:ind w:firstLineChars="200" w:firstLine="480"/>
        <w:rPr>
          <w:rFonts w:asciiTheme="minorEastAsia" w:hAnsiTheme="minorEastAsia" w:cstheme="minorEastAsia" w:hint="eastAsia"/>
          <w:sz w:val="24"/>
        </w:rPr>
      </w:pPr>
      <w:bookmarkStart w:id="4" w:name="OLE_LINK2"/>
      <w:r>
        <w:rPr>
          <w:rFonts w:asciiTheme="minorEastAsia" w:hAnsiTheme="minorEastAsia" w:cstheme="minorEastAsia" w:hint="eastAsia"/>
          <w:sz w:val="24"/>
        </w:rPr>
        <w:t>电气化改造的设备包括6台轧机，30台剪切机，5台退火炉以及不超过5台的其他设备。</w:t>
      </w:r>
    </w:p>
    <w:p w14:paraId="2CB4128F"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具体需求见附件《</w:t>
      </w:r>
      <w:r>
        <w:rPr>
          <w:rFonts w:asciiTheme="minorEastAsia" w:hAnsiTheme="minorEastAsia" w:cstheme="minorEastAsia"/>
          <w:sz w:val="24"/>
        </w:rPr>
        <w:t>设备数据中心系统及配套的设备电气化改造项目功能模块需求</w:t>
      </w:r>
      <w:r>
        <w:rPr>
          <w:rFonts w:asciiTheme="minorEastAsia" w:hAnsiTheme="minorEastAsia" w:cstheme="minorEastAsia" w:hint="eastAsia"/>
          <w:sz w:val="24"/>
        </w:rPr>
        <w:t>》。</w:t>
      </w:r>
    </w:p>
    <w:bookmarkEnd w:id="4"/>
    <w:p w14:paraId="72841364" w14:textId="77777777" w:rsidR="0010261B" w:rsidRDefault="00000000">
      <w:pPr>
        <w:pStyle w:val="a3"/>
        <w:spacing w:line="360" w:lineRule="auto"/>
        <w:rPr>
          <w:rFonts w:asciiTheme="minorEastAsia" w:hAnsiTheme="minorEastAsia" w:cstheme="minorEastAsia" w:hint="eastAsia"/>
          <w:sz w:val="24"/>
        </w:rPr>
      </w:pPr>
      <w:r>
        <w:rPr>
          <w:rFonts w:asciiTheme="minorEastAsia" w:hAnsiTheme="minorEastAsia" w:cstheme="minorEastAsia" w:hint="eastAsia"/>
          <w:sz w:val="24"/>
        </w:rPr>
        <w:t>（二）性能要求</w:t>
      </w:r>
    </w:p>
    <w:p w14:paraId="4D594DE1"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采集频率：对于关键数据，采集频率不低于[1HZ];对于一般数据。数据传输延迟：在正常网络环境下，数据从采集端传输至目标平台的延迟不超过500毫秒。</w:t>
      </w:r>
    </w:p>
    <w:p w14:paraId="2E12CC8F"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并发处理能力：系统应能够支持至少2000个数据采集点同时进行数据采集和传输，且系统运行稳定，不出现卡顿、死机等现象。</w:t>
      </w:r>
    </w:p>
    <w:p w14:paraId="653020DB"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系统稳定性：系统全年正常运行时间不低于99.9%,</w:t>
      </w:r>
      <w:bookmarkStart w:id="5" w:name="OLE_LINK7"/>
      <w:r>
        <w:rPr>
          <w:rFonts w:asciiTheme="minorEastAsia" w:hAnsiTheme="minorEastAsia" w:cstheme="minorEastAsia" w:hint="eastAsia"/>
          <w:sz w:val="24"/>
        </w:rPr>
        <w:t>平均无故障时间(MTBF)不低于363天</w:t>
      </w:r>
      <w:bookmarkEnd w:id="5"/>
      <w:r>
        <w:rPr>
          <w:rFonts w:asciiTheme="minorEastAsia" w:hAnsiTheme="minorEastAsia" w:cstheme="minorEastAsia" w:hint="eastAsia"/>
          <w:sz w:val="24"/>
        </w:rPr>
        <w:t>。</w:t>
      </w:r>
    </w:p>
    <w:p w14:paraId="1EF51D89" w14:textId="77777777" w:rsidR="0010261B" w:rsidRDefault="00000000">
      <w:pPr>
        <w:pStyle w:val="a3"/>
        <w:spacing w:line="360" w:lineRule="auto"/>
        <w:rPr>
          <w:rFonts w:asciiTheme="minorEastAsia" w:hAnsiTheme="minorEastAsia" w:cstheme="minorEastAsia" w:hint="eastAsia"/>
          <w:sz w:val="24"/>
        </w:rPr>
      </w:pPr>
      <w:r>
        <w:rPr>
          <w:rFonts w:asciiTheme="minorEastAsia" w:hAnsiTheme="minorEastAsia" w:cstheme="minorEastAsia" w:hint="eastAsia"/>
          <w:sz w:val="24"/>
        </w:rPr>
        <w:t>（三）安全要求</w:t>
      </w:r>
    </w:p>
    <w:p w14:paraId="30836BC6"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数据安全：对采集的敏感数据(如用户隐私数据、关键业务数据)进行加密存储和传输，加密算法需符合国家相关安全标准。</w:t>
      </w:r>
    </w:p>
    <w:p w14:paraId="15469168"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系统安全：采用防火墙、入侵检测与防御系统等安全防护措施，防止网络攻击和非法入侵；定期对系统进行安全漏洞扫描和修复，确保系统安全。</w:t>
      </w:r>
    </w:p>
    <w:p w14:paraId="3355D861"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访问安全：严格控制用户对系统的访问权限，采用身份认证(如用户名/密码、数字证书)、访问授权等机制，防止未授权访问和越权操作。</w:t>
      </w:r>
    </w:p>
    <w:p w14:paraId="48A192B3" w14:textId="77777777" w:rsidR="0010261B" w:rsidRDefault="00000000">
      <w:pPr>
        <w:pStyle w:val="a3"/>
        <w:spacing w:line="360" w:lineRule="auto"/>
        <w:rPr>
          <w:rFonts w:asciiTheme="minorEastAsia" w:hAnsiTheme="minorEastAsia" w:cstheme="minorEastAsia" w:hint="eastAsia"/>
          <w:sz w:val="24"/>
        </w:rPr>
      </w:pPr>
      <w:r>
        <w:rPr>
          <w:rFonts w:asciiTheme="minorEastAsia" w:hAnsiTheme="minorEastAsia" w:cstheme="minorEastAsia" w:hint="eastAsia"/>
          <w:sz w:val="24"/>
        </w:rPr>
        <w:t>（四）兼容性要求</w:t>
      </w:r>
    </w:p>
    <w:p w14:paraId="6239E397"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设备数据中心系统应能够与招标单位现有的业务系统(如ERP系统、MES系统、监控系统等)进行无缝集成，实现数据的共享和交互。</w:t>
      </w:r>
    </w:p>
    <w:p w14:paraId="77AA47CC"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支持与多种品牌、型号的采集设备兼容，包括但不限于传感器、仪表、控制器等，确保系统的扩展性和通用性。</w:t>
      </w:r>
    </w:p>
    <w:p w14:paraId="1D457BFA" w14:textId="77777777" w:rsidR="0010261B" w:rsidRDefault="00000000">
      <w:pPr>
        <w:numPr>
          <w:ilvl w:val="0"/>
          <w:numId w:val="1"/>
        </w:numPr>
        <w:spacing w:line="360" w:lineRule="auto"/>
        <w:rPr>
          <w:rFonts w:asciiTheme="minorEastAsia" w:hAnsiTheme="minorEastAsia" w:cstheme="minorEastAsia" w:hint="eastAsia"/>
          <w:sz w:val="24"/>
        </w:rPr>
      </w:pPr>
      <w:r>
        <w:rPr>
          <w:rFonts w:asciiTheme="minorEastAsia" w:hAnsiTheme="minorEastAsia" w:cstheme="minorEastAsia" w:hint="eastAsia"/>
          <w:sz w:val="24"/>
        </w:rPr>
        <w:t>系统可控要求</w:t>
      </w:r>
    </w:p>
    <w:p w14:paraId="0C26BE8C" w14:textId="77777777" w:rsidR="0010261B" w:rsidRDefault="00000000">
      <w:pPr>
        <w:pStyle w:val="a3"/>
        <w:spacing w:line="360" w:lineRule="auto"/>
        <w:ind w:firstLineChars="200" w:firstLine="480"/>
        <w:rPr>
          <w:rFonts w:ascii="Segoe UI" w:eastAsia="宋体" w:hAnsi="Segoe UI" w:cs="Segoe UI"/>
          <w:sz w:val="24"/>
          <w:shd w:val="clear" w:color="auto" w:fill="FFFFFF"/>
        </w:rPr>
      </w:pPr>
      <w:r>
        <w:rPr>
          <w:rFonts w:ascii="Segoe UI" w:eastAsia="宋体" w:hAnsi="Segoe UI" w:cs="Segoe UI" w:hint="eastAsia"/>
          <w:sz w:val="24"/>
          <w:shd w:val="clear" w:color="auto" w:fill="FFFFFF"/>
        </w:rPr>
        <w:t>此次如果投标人可以提交</w:t>
      </w:r>
      <w:bookmarkStart w:id="6" w:name="OLE_LINK8"/>
      <w:r>
        <w:rPr>
          <w:rFonts w:ascii="Segoe UI" w:eastAsia="宋体" w:hAnsi="Segoe UI" w:cs="Segoe UI" w:hint="eastAsia"/>
          <w:sz w:val="24"/>
          <w:shd w:val="clear" w:color="auto" w:fill="FFFFFF"/>
        </w:rPr>
        <w:t>设备数据中心系统</w:t>
      </w:r>
      <w:bookmarkEnd w:id="6"/>
      <w:r>
        <w:rPr>
          <w:rFonts w:ascii="Segoe UI" w:eastAsia="宋体" w:hAnsi="Segoe UI" w:cs="Segoe UI" w:hint="eastAsia"/>
          <w:sz w:val="24"/>
          <w:shd w:val="clear" w:color="auto" w:fill="FFFFFF"/>
        </w:rPr>
        <w:t>的完整源代码（包括基础框架、核</w:t>
      </w:r>
      <w:r>
        <w:rPr>
          <w:rFonts w:ascii="Segoe UI" w:eastAsia="宋体" w:hAnsi="Segoe UI" w:cs="Segoe UI" w:hint="eastAsia"/>
          <w:sz w:val="24"/>
          <w:shd w:val="clear" w:color="auto" w:fill="FFFFFF"/>
        </w:rPr>
        <w:lastRenderedPageBreak/>
        <w:t>心模块、接口组件等）或针对本项目进行二次开发的全部定制化源代码的，以确保我司获得完全的系统控制权，这个要求视为我公司选择设备数据中心系统时的一个</w:t>
      </w:r>
      <w:bookmarkStart w:id="7" w:name="OLE_LINK9"/>
      <w:r>
        <w:rPr>
          <w:rFonts w:ascii="Segoe UI" w:eastAsia="宋体" w:hAnsi="Segoe UI" w:cs="Segoe UI" w:hint="eastAsia"/>
          <w:sz w:val="24"/>
          <w:shd w:val="clear" w:color="auto" w:fill="FFFFFF"/>
        </w:rPr>
        <w:t>重要因素。</w:t>
      </w:r>
    </w:p>
    <w:p w14:paraId="0E901864" w14:textId="77777777" w:rsidR="0010261B" w:rsidRDefault="00000000">
      <w:pPr>
        <w:spacing w:line="360" w:lineRule="auto"/>
        <w:rPr>
          <w:rFonts w:asciiTheme="minorEastAsia" w:hAnsiTheme="minorEastAsia" w:cstheme="minorEastAsia" w:hint="eastAsia"/>
          <w:sz w:val="24"/>
        </w:rPr>
      </w:pPr>
      <w:bookmarkStart w:id="8" w:name="OLE_LINK10"/>
      <w:bookmarkStart w:id="9" w:name="OLE_LINK11"/>
      <w:r>
        <w:rPr>
          <w:rFonts w:asciiTheme="minorEastAsia" w:hAnsiTheme="minorEastAsia" w:cstheme="minorEastAsia" w:hint="eastAsia"/>
          <w:sz w:val="24"/>
        </w:rPr>
        <w:t>（</w:t>
      </w:r>
      <w:bookmarkStart w:id="10" w:name="OLE_LINK12"/>
      <w:r>
        <w:rPr>
          <w:rFonts w:asciiTheme="minorEastAsia" w:hAnsiTheme="minorEastAsia" w:cstheme="minorEastAsia" w:hint="eastAsia"/>
          <w:sz w:val="24"/>
        </w:rPr>
        <w:t>六）时间要求</w:t>
      </w:r>
    </w:p>
    <w:bookmarkEnd w:id="7"/>
    <w:bookmarkEnd w:id="8"/>
    <w:p w14:paraId="53678E6C" w14:textId="77777777" w:rsidR="0010261B" w:rsidRDefault="00000000">
      <w:pPr>
        <w:spacing w:line="360" w:lineRule="auto"/>
        <w:ind w:firstLineChars="200" w:firstLine="480"/>
        <w:rPr>
          <w:rFonts w:ascii="Segoe UI" w:eastAsia="Segoe UI" w:hAnsi="Segoe UI" w:cs="Segoe UI"/>
          <w:sz w:val="24"/>
          <w:shd w:val="clear" w:color="auto" w:fill="FFFFFF"/>
        </w:rPr>
      </w:pPr>
      <w:r>
        <w:rPr>
          <w:rFonts w:ascii="Segoe UI" w:eastAsia="Segoe UI" w:hAnsi="Segoe UI" w:cs="Segoe UI"/>
          <w:sz w:val="24"/>
          <w:shd w:val="clear" w:color="auto" w:fill="FFFFFF"/>
        </w:rPr>
        <w:t>应标单位需深入企业现场，全面考察企业实际情况，包括但不限于企业的生产经营环境、业务流程、现有资源配置等，在此基础上，结合项目需求与企业实际，形成具有针对性、可操作性的实施计划安排</w:t>
      </w:r>
      <w:r>
        <w:rPr>
          <w:rFonts w:ascii="Segoe UI" w:eastAsia="宋体" w:hAnsi="Segoe UI" w:cs="Segoe UI" w:hint="eastAsia"/>
          <w:sz w:val="24"/>
          <w:shd w:val="clear" w:color="auto" w:fill="FFFFFF"/>
        </w:rPr>
        <w:t>（</w:t>
      </w:r>
      <w:bookmarkStart w:id="11" w:name="OLE_LINK13"/>
      <w:r>
        <w:rPr>
          <w:rFonts w:ascii="Segoe UI" w:eastAsia="宋体" w:hAnsi="Segoe UI" w:cs="Segoe UI" w:hint="eastAsia"/>
          <w:sz w:val="24"/>
          <w:shd w:val="clear" w:color="auto" w:fill="FFFFFF"/>
        </w:rPr>
        <w:t>3</w:t>
      </w:r>
      <w:r>
        <w:rPr>
          <w:rFonts w:ascii="Segoe UI" w:eastAsia="宋体" w:hAnsi="Segoe UI" w:cs="Segoe UI" w:hint="eastAsia"/>
          <w:sz w:val="24"/>
          <w:shd w:val="clear" w:color="auto" w:fill="FFFFFF"/>
        </w:rPr>
        <w:t>个月内能够使用</w:t>
      </w:r>
      <w:r>
        <w:rPr>
          <w:rFonts w:ascii="Segoe UI" w:eastAsia="宋体" w:hAnsi="Segoe UI" w:cs="Segoe UI" w:hint="eastAsia"/>
          <w:sz w:val="24"/>
          <w:shd w:val="clear" w:color="auto" w:fill="FFFFFF"/>
        </w:rPr>
        <w:t xml:space="preserve"> </w:t>
      </w:r>
      <w:r>
        <w:rPr>
          <w:rFonts w:ascii="Segoe UI" w:eastAsia="宋体" w:hAnsi="Segoe UI" w:cs="Segoe UI" w:hint="eastAsia"/>
          <w:sz w:val="24"/>
          <w:shd w:val="clear" w:color="auto" w:fill="FFFFFF"/>
        </w:rPr>
        <w:t>，</w:t>
      </w:r>
      <w:r>
        <w:rPr>
          <w:rFonts w:ascii="Segoe UI" w:eastAsia="宋体" w:hAnsi="Segoe UI" w:cs="Segoe UI" w:hint="eastAsia"/>
          <w:sz w:val="24"/>
          <w:shd w:val="clear" w:color="auto" w:fill="FFFFFF"/>
        </w:rPr>
        <w:t>6</w:t>
      </w:r>
      <w:r>
        <w:rPr>
          <w:rFonts w:ascii="Segoe UI" w:eastAsia="宋体" w:hAnsi="Segoe UI" w:cs="Segoe UI" w:hint="eastAsia"/>
          <w:sz w:val="24"/>
          <w:shd w:val="clear" w:color="auto" w:fill="FFFFFF"/>
        </w:rPr>
        <w:t>个月内满足现场使用要求并符合交付要求</w:t>
      </w:r>
      <w:bookmarkEnd w:id="11"/>
      <w:r>
        <w:rPr>
          <w:rFonts w:ascii="Segoe UI" w:eastAsia="宋体" w:hAnsi="Segoe UI" w:cs="Segoe UI" w:hint="eastAsia"/>
          <w:sz w:val="24"/>
          <w:shd w:val="clear" w:color="auto" w:fill="FFFFFF"/>
        </w:rPr>
        <w:t>）</w:t>
      </w:r>
      <w:r>
        <w:rPr>
          <w:rFonts w:ascii="Segoe UI" w:eastAsia="Segoe UI" w:hAnsi="Segoe UI" w:cs="Segoe UI"/>
          <w:sz w:val="24"/>
          <w:shd w:val="clear" w:color="auto" w:fill="FFFFFF"/>
        </w:rPr>
        <w:t>，以确保后续工作能够有序推进。</w:t>
      </w:r>
    </w:p>
    <w:bookmarkEnd w:id="9"/>
    <w:bookmarkEnd w:id="10"/>
    <w:p w14:paraId="0D0D7D08" w14:textId="77777777" w:rsidR="0010261B" w:rsidRDefault="00000000">
      <w:pPr>
        <w:spacing w:line="360" w:lineRule="auto"/>
        <w:rPr>
          <w:rFonts w:ascii="Segoe UI" w:eastAsia="宋体" w:hAnsi="Segoe UI" w:cs="Segoe UI"/>
          <w:sz w:val="24"/>
          <w:shd w:val="clear" w:color="auto" w:fill="FFFFFF"/>
        </w:rPr>
      </w:pPr>
      <w:r>
        <w:rPr>
          <w:rFonts w:ascii="Segoe UI" w:eastAsia="宋体" w:hAnsi="Segoe UI" w:cs="Segoe UI" w:hint="eastAsia"/>
          <w:sz w:val="24"/>
          <w:shd w:val="clear" w:color="auto" w:fill="FFFFFF"/>
        </w:rPr>
        <w:t>（七）付款进度</w:t>
      </w:r>
    </w:p>
    <w:p w14:paraId="0842682F" w14:textId="775773F3" w:rsidR="0010261B" w:rsidRDefault="00000000">
      <w:pPr>
        <w:spacing w:line="360" w:lineRule="auto"/>
        <w:ind w:firstLineChars="200" w:firstLine="480"/>
        <w:rPr>
          <w:sz w:val="24"/>
        </w:rPr>
      </w:pPr>
      <w:r>
        <w:rPr>
          <w:sz w:val="24"/>
        </w:rPr>
        <w:t>付款方式：采用分期付款方式，合同签订后</w:t>
      </w:r>
      <w:r>
        <w:rPr>
          <w:rFonts w:hint="eastAsia"/>
          <w:sz w:val="24"/>
        </w:rPr>
        <w:t>将按照</w:t>
      </w:r>
      <w:r>
        <w:rPr>
          <w:rFonts w:hint="eastAsia"/>
          <w:sz w:val="24"/>
        </w:rPr>
        <w:t>30%</w:t>
      </w:r>
      <w:r>
        <w:rPr>
          <w:rFonts w:hint="eastAsia"/>
          <w:sz w:val="24"/>
        </w:rPr>
        <w:t>的</w:t>
      </w:r>
      <w:r>
        <w:rPr>
          <w:sz w:val="24"/>
        </w:rPr>
        <w:t>比例</w:t>
      </w:r>
      <w:r w:rsidR="00CE7FEB">
        <w:rPr>
          <w:rFonts w:hint="eastAsia"/>
          <w:sz w:val="24"/>
        </w:rPr>
        <w:t>支付</w:t>
      </w:r>
      <w:r>
        <w:rPr>
          <w:sz w:val="24"/>
        </w:rPr>
        <w:t>预付款，系统安装调试完成</w:t>
      </w:r>
      <w:r>
        <w:rPr>
          <w:rFonts w:hint="eastAsia"/>
          <w:sz w:val="24"/>
        </w:rPr>
        <w:t>支付</w:t>
      </w:r>
      <w:r>
        <w:rPr>
          <w:rFonts w:hint="eastAsia"/>
          <w:sz w:val="24"/>
        </w:rPr>
        <w:t>20%</w:t>
      </w:r>
      <w:r>
        <w:rPr>
          <w:rFonts w:hint="eastAsia"/>
          <w:sz w:val="24"/>
        </w:rPr>
        <w:t>，</w:t>
      </w:r>
      <w:r>
        <w:rPr>
          <w:sz w:val="24"/>
        </w:rPr>
        <w:t>验收合格后支付</w:t>
      </w:r>
      <w:r>
        <w:rPr>
          <w:rFonts w:hint="eastAsia"/>
          <w:sz w:val="24"/>
        </w:rPr>
        <w:t>4</w:t>
      </w:r>
      <w:r w:rsidR="00537050">
        <w:rPr>
          <w:rFonts w:hint="eastAsia"/>
          <w:sz w:val="24"/>
        </w:rPr>
        <w:t>0</w:t>
      </w:r>
      <w:r>
        <w:rPr>
          <w:rFonts w:hint="eastAsia"/>
          <w:sz w:val="24"/>
        </w:rPr>
        <w:t>%</w:t>
      </w:r>
      <w:r>
        <w:rPr>
          <w:rFonts w:hint="eastAsia"/>
          <w:sz w:val="24"/>
        </w:rPr>
        <w:t>验收款</w:t>
      </w:r>
      <w:r>
        <w:rPr>
          <w:sz w:val="24"/>
        </w:rPr>
        <w:t>，剩余</w:t>
      </w:r>
      <w:r w:rsidR="00537050">
        <w:rPr>
          <w:rFonts w:hint="eastAsia"/>
          <w:sz w:val="24"/>
        </w:rPr>
        <w:t>10</w:t>
      </w:r>
      <w:r>
        <w:rPr>
          <w:rFonts w:hint="eastAsia"/>
          <w:sz w:val="24"/>
        </w:rPr>
        <w:t>%</w:t>
      </w:r>
      <w:r>
        <w:rPr>
          <w:sz w:val="24"/>
        </w:rPr>
        <w:t>款项作为质保金</w:t>
      </w:r>
      <w:r w:rsidR="004347BA">
        <w:rPr>
          <w:rFonts w:hint="eastAsia"/>
          <w:sz w:val="24"/>
        </w:rPr>
        <w:t>，</w:t>
      </w:r>
      <w:r>
        <w:rPr>
          <w:sz w:val="24"/>
        </w:rPr>
        <w:t>在</w:t>
      </w:r>
      <w:r>
        <w:rPr>
          <w:rFonts w:hint="eastAsia"/>
          <w:sz w:val="24"/>
        </w:rPr>
        <w:t>项目验收整一年后</w:t>
      </w:r>
      <w:r>
        <w:rPr>
          <w:sz w:val="24"/>
        </w:rPr>
        <w:t>支付。</w:t>
      </w:r>
    </w:p>
    <w:p w14:paraId="33064DBF" w14:textId="77777777" w:rsidR="0010261B" w:rsidRDefault="00000000">
      <w:pPr>
        <w:pStyle w:val="a3"/>
        <w:numPr>
          <w:ilvl w:val="0"/>
          <w:numId w:val="2"/>
        </w:numPr>
        <w:spacing w:line="360" w:lineRule="auto"/>
        <w:rPr>
          <w:rFonts w:asciiTheme="minorEastAsia" w:hAnsiTheme="minorEastAsia" w:cstheme="minorEastAsia" w:hint="eastAsia"/>
          <w:sz w:val="24"/>
        </w:rPr>
      </w:pPr>
      <w:r>
        <w:rPr>
          <w:rFonts w:asciiTheme="minorEastAsia" w:hAnsiTheme="minorEastAsia" w:cstheme="minorEastAsia" w:hint="eastAsia"/>
          <w:sz w:val="24"/>
        </w:rPr>
        <w:t>培训与售后服务要求</w:t>
      </w:r>
    </w:p>
    <w:p w14:paraId="2899701F"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培训要求：投标人应提供全面的培训服务，包括系统操作培训、系统管理培训、二次开发培训等，培训对象涵盖企业的管理人员、操作人员和技术人员。培训方式应包括理论授课、实际操作演示和现场指导等，确保培训人员能够熟练掌握系统的使用和管理。</w:t>
      </w:r>
    </w:p>
    <w:p w14:paraId="7C20692E"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售后服务要求：</w:t>
      </w:r>
    </w:p>
    <w:p w14:paraId="2A86797F"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·提供至少1年的免费售后服务，服务内容包括系统故障排除、软件升级、技术支持等。</w:t>
      </w:r>
    </w:p>
    <w:p w14:paraId="70D05E44"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·设立7×24小时的售后服务热线，确保在接到用户故障报修后，能够在30分钟内响应并远程解决问题；如远程无法解决，需在1小时内到达现场进行维修。</w:t>
      </w:r>
    </w:p>
    <w:p w14:paraId="1BCBD50B" w14:textId="77777777" w:rsidR="0010261B" w:rsidRDefault="00000000">
      <w:pPr>
        <w:pStyle w:val="a3"/>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·定期对系统进行巡检和维护，及时发现并解决潜在问题，确保系统的稳定运行，并向用户提交巡检报告。</w:t>
      </w:r>
    </w:p>
    <w:p w14:paraId="3B59FE02" w14:textId="77777777" w:rsidR="0010261B" w:rsidRDefault="00000000">
      <w:pPr>
        <w:spacing w:line="360" w:lineRule="auto"/>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五、投标文件的递交</w:t>
      </w:r>
    </w:p>
    <w:p w14:paraId="4C1C2940" w14:textId="77777777" w:rsidR="0010261B"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（一）投标文件应当包含以上所有要求的应答情况，以及需要提供的证明性材料。</w:t>
      </w:r>
    </w:p>
    <w:p w14:paraId="639D6160" w14:textId="77777777" w:rsidR="0010261B"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（二）纸质递交的截止时间为网上发布招标文件的第7个工作日的16时。</w:t>
      </w:r>
    </w:p>
    <w:p w14:paraId="339BB541" w14:textId="77777777" w:rsidR="0010261B"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lastRenderedPageBreak/>
        <w:t>（三）递交方式</w:t>
      </w:r>
    </w:p>
    <w:p w14:paraId="1E94F1F5" w14:textId="77777777" w:rsidR="0010261B"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文件递交地点：江苏常铝铝业集团股份有限公司招标小组；江苏省常熟市古里镇紫芙沪宜路2号。</w:t>
      </w:r>
    </w:p>
    <w:p w14:paraId="58A0E273" w14:textId="77777777" w:rsidR="0010261B"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投标人应在投标截止时间前将投标文件递交单独密封的纸质版投标文件，并注明江苏常铝新能源材料科技有限公司设备数据中心系统及配套的设备电气化改造投标文件。</w:t>
      </w:r>
    </w:p>
    <w:p w14:paraId="20AB1015" w14:textId="77777777" w:rsidR="0010261B" w:rsidRDefault="0010261B">
      <w:pPr>
        <w:pStyle w:val="a3"/>
        <w:spacing w:line="360" w:lineRule="auto"/>
        <w:rPr>
          <w:rFonts w:asciiTheme="minorEastAsia" w:hAnsiTheme="minorEastAsia" w:cstheme="minorEastAsia" w:hint="eastAsia"/>
          <w:sz w:val="24"/>
        </w:rPr>
      </w:pPr>
    </w:p>
    <w:p w14:paraId="12A55643" w14:textId="77777777" w:rsidR="0010261B" w:rsidRDefault="0010261B">
      <w:pPr>
        <w:spacing w:line="360" w:lineRule="auto"/>
        <w:rPr>
          <w:rFonts w:asciiTheme="minorEastAsia" w:hAnsiTheme="minorEastAsia" w:cstheme="minorEastAsia" w:hint="eastAsia"/>
          <w:sz w:val="24"/>
        </w:rPr>
      </w:pPr>
    </w:p>
    <w:sectPr w:rsidR="0010261B">
      <w:pgSz w:w="12240" w:h="15840"/>
      <w:pgMar w:top="1440" w:right="1800" w:bottom="1440" w:left="1800"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6E7DFA"/>
    <w:multiLevelType w:val="singleLevel"/>
    <w:tmpl w:val="916E7DFA"/>
    <w:lvl w:ilvl="0">
      <w:start w:val="8"/>
      <w:numFmt w:val="chineseCounting"/>
      <w:suff w:val="space"/>
      <w:lvlText w:val="(%1)"/>
      <w:lvlJc w:val="left"/>
      <w:rPr>
        <w:rFonts w:hint="eastAsia"/>
      </w:rPr>
    </w:lvl>
  </w:abstractNum>
  <w:abstractNum w:abstractNumId="1" w15:restartNumberingAfterBreak="0">
    <w:nsid w:val="7DA1D004"/>
    <w:multiLevelType w:val="singleLevel"/>
    <w:tmpl w:val="7DA1D004"/>
    <w:lvl w:ilvl="0">
      <w:start w:val="5"/>
      <w:numFmt w:val="chineseCounting"/>
      <w:suff w:val="nothing"/>
      <w:lvlText w:val="（%1）"/>
      <w:lvlJc w:val="left"/>
      <w:rPr>
        <w:rFonts w:hint="eastAsia"/>
      </w:rPr>
    </w:lvl>
  </w:abstractNum>
  <w:num w:numId="1" w16cid:durableId="552734304">
    <w:abstractNumId w:val="1"/>
  </w:num>
  <w:num w:numId="2" w16cid:durableId="63198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MxMjdlNmEwYzIwNjhkN2RkNjQzZTU4ZDkwYmQ5ZjEifQ=="/>
  </w:docVars>
  <w:rsids>
    <w:rsidRoot w:val="0010261B"/>
    <w:rsid w:val="000D3247"/>
    <w:rsid w:val="0010261B"/>
    <w:rsid w:val="002A3703"/>
    <w:rsid w:val="004347BA"/>
    <w:rsid w:val="00537050"/>
    <w:rsid w:val="00770440"/>
    <w:rsid w:val="00A43CE0"/>
    <w:rsid w:val="00C9289D"/>
    <w:rsid w:val="00CE7FEB"/>
    <w:rsid w:val="014A102B"/>
    <w:rsid w:val="017442FA"/>
    <w:rsid w:val="055C757F"/>
    <w:rsid w:val="058C6448"/>
    <w:rsid w:val="07F002B1"/>
    <w:rsid w:val="09BF1E8A"/>
    <w:rsid w:val="0A622F41"/>
    <w:rsid w:val="0CE54E38"/>
    <w:rsid w:val="0D447276"/>
    <w:rsid w:val="0D5B3886"/>
    <w:rsid w:val="0EBB3568"/>
    <w:rsid w:val="111C65E6"/>
    <w:rsid w:val="12671B9E"/>
    <w:rsid w:val="15C05FCD"/>
    <w:rsid w:val="166645E0"/>
    <w:rsid w:val="1AA6099B"/>
    <w:rsid w:val="1AF929AB"/>
    <w:rsid w:val="1C8A356D"/>
    <w:rsid w:val="1D8E3995"/>
    <w:rsid w:val="1E6F0F27"/>
    <w:rsid w:val="1EAE27A1"/>
    <w:rsid w:val="24F400E9"/>
    <w:rsid w:val="297B2957"/>
    <w:rsid w:val="2CD13C00"/>
    <w:rsid w:val="2D17374A"/>
    <w:rsid w:val="2D546C0A"/>
    <w:rsid w:val="2F174863"/>
    <w:rsid w:val="31083F93"/>
    <w:rsid w:val="327A6517"/>
    <w:rsid w:val="346A286F"/>
    <w:rsid w:val="35D92E32"/>
    <w:rsid w:val="3CB054DF"/>
    <w:rsid w:val="3FD540D6"/>
    <w:rsid w:val="42B02691"/>
    <w:rsid w:val="42B86E9B"/>
    <w:rsid w:val="42C60985"/>
    <w:rsid w:val="43F263DD"/>
    <w:rsid w:val="46F85CAE"/>
    <w:rsid w:val="4D00752D"/>
    <w:rsid w:val="4DAB0031"/>
    <w:rsid w:val="4DE77472"/>
    <w:rsid w:val="4E21448E"/>
    <w:rsid w:val="500B2821"/>
    <w:rsid w:val="50AD05F4"/>
    <w:rsid w:val="52B64A93"/>
    <w:rsid w:val="579770FA"/>
    <w:rsid w:val="57A067FC"/>
    <w:rsid w:val="5A1132D4"/>
    <w:rsid w:val="5CFD0A69"/>
    <w:rsid w:val="5FDF69C3"/>
    <w:rsid w:val="5FE77DAF"/>
    <w:rsid w:val="63F551AE"/>
    <w:rsid w:val="6432334A"/>
    <w:rsid w:val="662E6CB4"/>
    <w:rsid w:val="66A161A0"/>
    <w:rsid w:val="68866F70"/>
    <w:rsid w:val="6A837C0B"/>
    <w:rsid w:val="6D8F2D6B"/>
    <w:rsid w:val="6DC522E8"/>
    <w:rsid w:val="6F152DFC"/>
    <w:rsid w:val="73EE624B"/>
    <w:rsid w:val="74675EA7"/>
    <w:rsid w:val="75795317"/>
    <w:rsid w:val="7747023A"/>
    <w:rsid w:val="776E39F1"/>
    <w:rsid w:val="78F817C4"/>
    <w:rsid w:val="7907029A"/>
    <w:rsid w:val="794A5D98"/>
    <w:rsid w:val="79903AF5"/>
    <w:rsid w:val="7AE91D0C"/>
    <w:rsid w:val="7E724D45"/>
    <w:rsid w:val="7E98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A8420"/>
  <w15:docId w15:val="{A1C4D933-28C0-43F0-87D9-5260C1FB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1675</Words>
  <Characters>1727</Characters>
  <Application>Microsoft Office Word</Application>
  <DocSecurity>0</DocSecurity>
  <Lines>78</Lines>
  <Paragraphs>85</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dc:creator>
  <cp:lastModifiedBy>Josh 路理</cp:lastModifiedBy>
  <cp:revision>8</cp:revision>
  <cp:lastPrinted>2025-06-26T06:50:00Z</cp:lastPrinted>
  <dcterms:created xsi:type="dcterms:W3CDTF">2025-06-17T04:04:00Z</dcterms:created>
  <dcterms:modified xsi:type="dcterms:W3CDTF">2025-07-15T01:18:00Z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5B549A48C1A048C5A4A0B5130CBC459A_13</vt:lpwstr>
  </property>
  <property fmtid="{D5CDD505-2E9C-101B-9397-08002B2CF9AE}" pid="4" name="KSOTemplateDocerSaveRecord">
    <vt:lpwstr>eyJoZGlkIjoiZjVhNGJiMWVmZTg4ZjFhYWZhYWFiMzBkODkwYWRkZmUiLCJ1c2VySWQiOiI2ODEwNzE3NTgifQ==</vt:lpwstr>
  </property>
</Properties>
</file>